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1"/>
        </w:numPr>
      </w:pPr>
      <w:r>
        <w:rPr>
          <w:b w:val="1"/>
          <w:bCs w:val="1"/>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2"/>
        </w:numPr>
      </w:pPr>
      <w:r>
        <w:rPr>
          <w:b w:val="1"/>
          <w:bCs w:val="1"/>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3"/>
        </w:numPr>
      </w:pPr>
      <w:r>
        <w:rPr>
          <w:b w:val="1"/>
          <w:bCs w:val="1"/>
        </w:rPr>
        <w:t xml:space="preserve">Cele i podstawy przetwarzania</w:t>
      </w:r>
    </w:p>
    <w:p>
      <w:pPr/>
      <w:r>
        <w:rPr/>
        <w:t xml:space="preserve">Spółka przetwarza dane osobowe osób fizycznych biorących udział w konkursie oraz przedstawicieli, reprezentantów i pracowników osób prawnych biorących udział w konkursie na potrzebę przeprowadzenia konkursu w oparciu o następujące podstawy prawne:</w:t>
      </w:r>
    </w:p>
    <w:p>
      <w:pPr>
        <w:numPr>
          <w:ilvl w:val="0"/>
          <w:numId w:val="4"/>
        </w:numPr>
      </w:pPr>
      <w:r>
        <w:rPr/>
        <w:t xml:space="preserve">realizacja umowy w związku z przystąpieniem do konkursu w przypadku osób fizycznych (art. 6 ust. 1 lit. b RODO) oraz kontakt i współpraca z  przedstawiciela, reprezentantami i pracownikami osób prawnych biorących udział w konkursie (art. 6 ust. 1 lit. f RODO),</w:t>
      </w:r>
    </w:p>
    <w:p>
      <w:pPr>
        <w:numPr>
          <w:ilvl w:val="0"/>
          <w:numId w:val="4"/>
        </w:numPr>
      </w:pPr>
      <w:r>
        <w:rPr/>
        <w:t xml:space="preserve">publikacja danych osobowych na łamach czasopisma lub stronie internetowej (art. 6 ust. 1 lit. a RODO),</w:t>
      </w:r>
    </w:p>
    <w:p>
      <w:pPr>
        <w:numPr>
          <w:ilvl w:val="0"/>
          <w:numId w:val="4"/>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4"/>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b w:val="1"/>
          <w:bCs w:val="1"/>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b w:val="1"/>
          <w:bCs w:val="1"/>
        </w:rPr>
        <w:t xml:space="preserve">Okres przetwarzania danych</w:t>
      </w:r>
    </w:p>
    <w:p>
      <w:pPr/>
      <w:r>
        <w:rPr/>
        <w:t xml:space="preserve">Dane przetwarzane będą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b w:val="1"/>
          <w:bCs w:val="1"/>
        </w:rPr>
        <w:t xml:space="preserve">Odbiorcy danych</w:t>
      </w:r>
    </w:p>
    <w:p>
      <w:pPr/>
      <w:r>
        <w:rPr/>
        <w:t xml:space="preserve">Odbiorcami Twoich danych osobowych są: nasi czytelnicy, o ile Twoje dane zostaną opublikowane na łamach czasopisma lub stronach internetowych wskazanych w regulaminie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541E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32B39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952C2A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1D12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9D989C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462E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43996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D1988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58E11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9A270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C07C1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2026-10-25T07:37:23+00:00</dcterms:created>
  <dcterms:modified xsi:type="dcterms:W3CDTF">2026-10-25T07:37:23+00:00</dcterms:modified>
</cp:coreProperties>
</file>

<file path=docProps/custom.xml><?xml version="1.0" encoding="utf-8"?>
<Properties xmlns="http://schemas.openxmlformats.org/officeDocument/2006/custom-properties" xmlns:vt="http://schemas.openxmlformats.org/officeDocument/2006/docPropsVTypes"/>
</file>