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Informujemy, że administratorem danych osobowych jest Wydawnictwo Bauer Sp. z o.o. Sp. j. z siedzibą w Warszawie przy ul. Motorowej 1 (dalej jako: „Wydawnictwo”)</w:t>
      </w:r>
    </w:p>
    <w:p>
      <w:pPr/>
      <w:r>
        <w:rPr/>
        <w:t xml:space="preserve">Wydawnictwo wyznaczyło Inspektora Ochrony Danych. tj. osobę, z którym można się kontaktować we wszelkich sprawach związanych z przetwarzaniem danych osobowych, w tym realizacją praw związanych z przetwarzaniem.</w:t>
      </w:r>
    </w:p>
    <w:p>
      <w:pPr/>
      <w:r>
        <w:rPr/>
        <w:t xml:space="preserve">Dane kontaktowe Inspektora (IOD):</w:t>
      </w:r>
    </w:p>
    <w:p>
      <w:pPr/>
      <w:r>
        <w:rPr/>
        <w:t xml:space="preserve">Bartosz Kurzawa</w:t>
      </w:r>
    </w:p>
    <w:p>
      <w:pPr/>
      <w:r>
        <w:rPr/>
        <w:t xml:space="preserve">Email: IOD@bauer.pl</w:t>
      </w:r>
    </w:p>
    <w:p>
      <w:pPr/>
      <w:r>
        <w:rPr/>
        <w:t xml:space="preserve"> </w:t>
      </w:r>
    </w:p>
    <w:p>
      <w:pPr/>
      <w:r>
        <w:rPr/>
        <w:t xml:space="preserve">Adres korespondencyjny:</w:t>
      </w:r>
    </w:p>
    <w:p>
      <w:pPr/>
      <w:r>
        <w:rPr/>
        <w:t xml:space="preserve">Wydawnictwo Bauer Sp.  z o.o. Sp. j.</w:t>
      </w:r>
    </w:p>
    <w:p>
      <w:pPr>
        <w:numPr>
          <w:ilvl w:val="0"/>
          <w:numId w:val="1"/>
        </w:numPr>
      </w:pPr>
      <w:r>
        <w:rPr/>
        <w:t xml:space="preserve">Motorowa 1</w:t>
      </w:r>
    </w:p>
    <w:p>
      <w:pPr/>
      <w:r>
        <w:rPr/>
        <w:t xml:space="preserve">04-035 Warszawa</w:t>
      </w:r>
    </w:p>
    <w:p>
      <w:pPr/>
      <w:r>
        <w:rPr/>
        <w:t xml:space="preserve">Z dopiskiem „na ręce IOD”</w:t>
      </w:r>
    </w:p>
    <w:p>
      <w:pPr/>
      <w:r>
        <w:rPr/>
        <w:t xml:space="preserve">Przetwarzamy Twoje dane w celu założenia oraz utrzymywania konta w serwisie Czytelnia.pl, a także w celu zawarcia i realizacji umowy sprzedaży.</w:t>
      </w:r>
    </w:p>
    <w:p>
      <w:pPr/>
      <w:r>
        <w:rPr/>
        <w:t xml:space="preserve">Podstawą przetwarzania danych jest konieczność przetwarzania danych w celu realizacji umowy (art. 6 ust. 1 lit. b RODO).</w:t>
      </w:r>
    </w:p>
    <w:p>
      <w:pPr/>
      <w:r>
        <w:rPr/>
        <w:t xml:space="preserve">Twoje dane będą przetwarzane do chwili likwidacji konta w serwisie. W przypadku likwidacji konta mogą być przetwarzane przez okres przedawnienia ewentualnych roszczeń wynikający z zawartych umów.</w:t>
      </w:r>
    </w:p>
    <w:p>
      <w:pPr/>
      <w:r>
        <w:rPr/>
        <w:t xml:space="preserve">Twoje dane osobowe będą również przetwarzane w celach prowadzenia rozliczeń, rachunkowości oraz księgowości (art. 6 ust. 1 lit. c RODO) przez okres do wygaśnięcia obowiązków dotyczących przechowywania danych, wynikających z przepisów prawa, w szczególności przechowywania dokumentów księgowych (co do zasady przez 5 lat po roku, w którym wystąpiło zdarzenie prawne, które obligowało do wystawienia dokumentu księgowego).</w:t>
      </w:r>
    </w:p>
    <w:p>
      <w:pPr/>
      <w:r>
        <w:rPr/>
        <w:t xml:space="preserve">Twoje dane osobowe będą przetwarzane w celach marketingowych (art. 6 ust. 1 lit. a oraz lit. f RODO), w przypadku prowadzenia marketingu z wykorzystaniem numeru telefonu lub adresu e-mail administrator uzyska zgodę na kanał komunikacji zgodnie z ustawą o świadczeniu usług drogą elektroniczną lub ustawą – Prawo telekomunikacyjne. Do czasu wniesienia sprzeciwu, czyli okazania nam w dowolny sposób, że nie chcesz pozostawać z nami w kontakcie ani otrzymywać informacji o podejmowanych przez nas działaniach, ewentualnie do czasu przedawnienia roszczeń.</w:t>
      </w:r>
    </w:p>
    <w:p>
      <w:pPr/>
      <w:r>
        <w:rPr/>
        <w:t xml:space="preserve">Odbiorcami Twoich danych mogą być nasi partnerzy, tj. dostawcy systemów i usług informatycznych, statystycznych oraz reklamowych.</w:t>
      </w:r>
    </w:p>
    <w:p>
      <w:pPr/>
      <w:r>
        <w:rPr/>
        <w:t xml:space="preserve">Podanie przez Ciebie danych jest dobrowolne, ale konieczne do tego, aby założyć konto w serwisie Czytelnia.pl oraz korzystać z pełnej funkcjonalności serwisu</w:t>
      </w:r>
    </w:p>
    <w:p>
      <w:pPr/>
      <w:r>
        <w:rPr/>
        <w:t xml:space="preserve">Masz prawo do żądania dostępu do swoich danych osobowych, ich sprostowania, usunięcia lub ograniczenia przetwarzania, a także prawo wniesienia sprzeciwu wobec przetwarzania, a także prawo do przenoszenia swoich danych oraz wniesienia skargi do organu nadzorczego (Prezesa Urzędu Ochrony Danych Osobowych).</w:t>
      </w:r>
    </w:p>
    <w:p>
      <w:pPr/>
      <w:r>
        <w:rPr/>
        <w:t xml:space="preserve">W przypadku danych osobowych przetwarzanych na podstawie zgody masz prawo cofnięcia zgody. Wycofanie zgody pozostaje bez wpływu na zgodność z prawem przetwarzania, którego dokonano na podstawie zgody przed jej cofnięciem.</w:t>
      </w:r>
    </w:p>
    <w:p>
      <w:pPr/>
      <w:r>
        <w:rPr/>
        <w:t xml:space="preserve"> </w:t>
      </w:r>
    </w:p>
    <w:p>
      <w:pPr/>
      <w:r>
        <w:rPr/>
        <w:t xml:space="preserve">Więcej szczegółów znajdziesz w naszej Polityce prywatności oraz w „Ustawieniach prywatności”, w ramach których będziesz mógł udzielić, odwołać zgodę lub w inny sposób zarządzać swoimi wyborami.</w:t>
      </w:r>
    </w:p>
    <w:p>
      <w:pPr/>
      <w:r>
        <w:rPr/>
        <w:t xml:space="preserve"> </w:t>
      </w:r>
    </w:p>
    <w:p>
      <w:pPr/>
      <w:r>
        <w:rPr/>
        <w:t xml:space="preserve">Ustawienia prywatności                                                                                              Przejdź do serwisu</w:t>
      </w:r>
    </w:p>
    <w:p>
      <w:pPr/>
      <w:r>
        <w:rPr/>
        <w:t xml:space="preserve"> </w:t>
      </w:r>
    </w:p>
    <w:p>
      <w:pPr/>
      <w:r>
        <w:rPr/>
        <w:t xml:space="preserve">Ustawienia prywatności:</w:t>
      </w:r>
    </w:p>
    <w:p>
      <w:pPr/>
      <w:r>
        <w:rPr/>
        <w:t xml:space="preserve">Poniżej możesz dostosować swoje ustawienia w zakresie przetwarzania danych dostarczanych przez Ciebie podczas korzystania z naszych serwisów i wykorzystywania ich w poniższych celach. Informacje przetwarzane za pomocą plików cookies lub innych podobnych technologii dotyczą aktywności użytkownika na odwiedzanych stronach internetowych, historii wizyt, a także informacji o lokalizacji urządzenia. Osobno możesz określić swoje preferencje wobec wykorzystywania tych informacji przez naszych partnerów (wycofanie zgody na przetwarzanie informacji zapisanych w plikach cookies) oraz osobno przez Czytelnia.pl (zgłoszenie sprzeciwu, o którym mowa w art. 21 ust. 2 RODO). Poniższe wybory nie dotyczą jednak dopasowywania reklam na naszych stronach w oparciu o informacje uzyskane przez naszych partnerów lub ich kontrahentów na stronach internetowych innych podmiotów. Za pomocą poniższych suwaków możesz także w każdej chwili wycofać wniesiony sprzeciw lub ponownie udzielić zgodę dla naszych partnerów.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Google i pozostali partnerzy:</w:t>
      </w:r>
    </w:p>
    <w:p>
      <w:pPr/>
      <w:r>
        <w:rPr/>
        <w:t xml:space="preserve">Cel przetwarzania: cele marketingowe, w tym wyświetlanie reklamy dopasowanej do preferencji użytkownika lub udostępnianie informacji o preferencjach użytkownika innym podmiotom wyświetlającym lub zlecającym reklamę w Internecie.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Partnerzy </w:t>
      </w:r>
      <w:hyperlink r:id="rId7" w:history="1">
        <w:r>
          <w:rPr/>
          <w:t xml:space="preserve">IAB TRANSPARENCY &amp; CONSENT FRAMEWORK</w:t>
        </w:r>
      </w:hyperlink>
      <w:r>
        <w:rPr>
          <w:b w:val="1"/>
          <w:bCs w:val="1"/>
        </w:rPr>
        <w:t xml:space="preserve">:</w:t>
      </w:r>
    </w:p>
    <w:p>
      <w:pPr/>
      <w:r>
        <w:rPr/>
        <w:t xml:space="preserve">Przechowywanie informacji na urządzeniu lub dostęp do nich.</w:t>
      </w:r>
    </w:p>
    <w:p>
      <w:pPr/>
      <w:r>
        <w:rPr/>
        <w:t xml:space="preserve">Pliki cookie, identyfikatory urządzeń lub inne informacje mogą być przechowywane na urządzeniu użytkownika lub udostępniane na nim w przedstawionych użytkownikowi celach.</w:t>
      </w:r>
    </w:p>
    <w:p>
      <w:pPr/>
      <w:r>
        <w:rPr/>
        <w:t xml:space="preserve">Dostawcy mogą:</w:t>
      </w:r>
    </w:p>
    <w:p>
      <w:pPr/>
      <w:r>
        <w:rPr/>
        <w:t xml:space="preserve">* przechowywać na urządzeniu informacje, takie jak pliki cookie i identyfikatory urządzenia przedstawiane użytkownikowi, oraz uzyskiwać do nich dostęp.</w:t>
      </w:r>
    </w:p>
    <w:p>
      <w:pPr/>
      <w:r>
        <w:rPr/>
        <w:t xml:space="preserve">Wybór podstawowych reklam</w:t>
      </w:r>
    </w:p>
    <w:p>
      <w:pPr/>
      <w:r>
        <w:rPr/>
        <w:t xml:space="preserve">Reklamy mogą być wyświetlane w oparciu o oglądaną treść, używaną aplikację, przybliżoną lokalizację lub typ urządzenia.</w:t>
      </w:r>
    </w:p>
    <w:p>
      <w:pPr/>
      <w:r>
        <w:rPr/>
        <w:t xml:space="preserve">Aby dokonać podstawowego wyboru reklam, dostawcy mogą:</w:t>
      </w:r>
    </w:p>
    <w:p>
      <w:pPr/>
      <w:r>
        <w:rPr/>
        <w:t xml:space="preserve">* używać informacji w czasie rzeczywistym na temat kontekstu, w jakim zostanie wyświetlona reklama, aby wyświetlić reklamę, w tym informacji o treści i urządzeniu, takich jak: typ urządzenia i jego parametry, aplikacja klienta, adres URL, adres IP.</w:t>
      </w:r>
    </w:p>
    <w:p>
      <w:pPr/>
      <w:r>
        <w:rPr/>
        <w:t xml:space="preserve">* używać nieprecyzyjnych danych geolokalizacyjnych użytkownika.</w:t>
      </w:r>
    </w:p>
    <w:p>
      <w:pPr/>
      <w:r>
        <w:rPr/>
        <w:t xml:space="preserve">* kontrolować częstotliwość reklam wyświetlanych użytkownikowi.</w:t>
      </w:r>
    </w:p>
    <w:p>
      <w:pPr/>
      <w:r>
        <w:rPr/>
        <w:t xml:space="preserve">* ustawić kolejność wyświetlania reklam użytkownikowi.</w:t>
      </w:r>
    </w:p>
    <w:p>
      <w:pPr/>
      <w:r>
        <w:rPr/>
        <w:t xml:space="preserve">* zapobiec pojawieniu się reklamy w nieodpowiednim kontekście redakcyjnym (niebezpiecznym dla marki).</w:t>
      </w:r>
    </w:p>
    <w:p>
      <w:pPr/>
      <w:r>
        <w:rPr/>
        <w:t xml:space="preserve">Dostawcy nie mogą:</w:t>
      </w:r>
    </w:p>
    <w:p>
      <w:pPr/>
      <w:r>
        <w:rPr/>
        <w:t xml:space="preserve">* tworzyć profilu spersonalizowanych reklam przy użyciu tych informacji do wyboru przyszłych reklam bez osobnej podstawy prawnej do utworzenia profilu spersonalizowanych reklam.</w:t>
      </w:r>
    </w:p>
    <w:p>
      <w:pPr/>
      <w:r>
        <w:rPr/>
        <w:t xml:space="preserve">Uwaga! Nieprecyzyjne oznacza, że dozwolona jest tylko przybliżona lokalizacja obejmująca co najmniej promień 500 metrów.</w:t>
      </w:r>
    </w:p>
    <w:p>
      <w:pPr/>
      <w:r>
        <w:rPr/>
        <w:t xml:space="preserve">Tworzenie profilu spersonalizowanych reklam</w:t>
      </w:r>
    </w:p>
    <w:p>
      <w:pPr/>
      <w:r>
        <w:rPr/>
        <w:t xml:space="preserve">Profil może być zbudowany na temat użytkownika i jego zainteresowań, co pozwoli na pokazywanie spersonalizowanych reklam, które są dla użytkownika istotne.</w:t>
      </w:r>
    </w:p>
    <w:p>
      <w:pPr/>
      <w:r>
        <w:rPr/>
        <w:t xml:space="preserve">Aby stworzyć profil spersonalizowanych reklam, dostawcy mogą:</w:t>
      </w:r>
    </w:p>
    <w:p>
      <w:pPr/>
      <w:r>
        <w:rPr/>
        <w:t xml:space="preserve">* zbierać informacje o użytkowniku, w tym o działaniach użytkownika, jego zainteresowaniach, wizytach na stronach lub w aplikacjach, dane demograficzne lub lokalizacyjne w celu stworzenia lub edytowania profilu użytkownika w celu personalizacji reklam.</w:t>
      </w:r>
    </w:p>
    <w:p>
      <w:pPr/>
      <w:r>
        <w:rPr/>
        <w:t xml:space="preserve">* łączyć te informacje z innymi wcześniej zebranymi informacjami, w tym z różnych witryn i aplikacji, w celu stworzenia lub edytowania profilu użytkownika w celu personalizacji reklam.</w:t>
      </w:r>
    </w:p>
    <w:p>
      <w:pPr/>
      <w:r>
        <w:rPr/>
        <w:t xml:space="preserve">Wybór spersonalizowanych reklam</w:t>
      </w:r>
    </w:p>
    <w:p>
      <w:pPr/>
      <w:r>
        <w:rPr/>
        <w:t xml:space="preserve">Spersonalizowane reklamy mogą być wyświetlane użytkownikowi na podstawie jego profilu.</w:t>
      </w:r>
    </w:p>
    <w:p>
      <w:pPr/>
      <w:r>
        <w:rPr/>
        <w:t xml:space="preserve">Aby wybrać spersonalizowane reklamy, dostawcy mogą:</w:t>
      </w:r>
    </w:p>
    <w:p>
      <w:pPr/>
      <w:r>
        <w:rPr/>
        <w:t xml:space="preserve">* wybrać spersonalizowane reklamy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Tworzenie profilu spersonalizowanych treści</w:t>
      </w:r>
    </w:p>
    <w:p>
      <w:pPr/>
      <w:r>
        <w:rPr/>
        <w:t xml:space="preserve">Profil może być zbudowany na temat użytkownika i jego zainteresowań, co pozwoli na pokazywanie spersonalizowanych treści, które są dla użytkownika istotne.</w:t>
      </w:r>
      <w:br/>
      <w:r>
        <w:rPr/>
        <w:t xml:space="preserve">Aby stworzyć profil spersonalizowanych treści, dostawcy mogą:</w:t>
      </w:r>
      <w:br/>
      <w:r>
        <w:rPr/>
        <w:t xml:space="preserve">* zbierać informacje o użytkowniku, w tym działaniach użytkownika, jego zainteresowaniach, wizytach na stronach lub w aplikacjach, dane demograficzne lub lokalizacyjne w celu stworzenia lub edytowania profilu użytkownika w celu personalizacji treści.</w:t>
      </w:r>
    </w:p>
    <w:p>
      <w:pPr/>
      <w:r>
        <w:rPr/>
        <w:t xml:space="preserve">Wybór spersonalizowanych treści</w:t>
      </w:r>
    </w:p>
    <w:p>
      <w:pPr/>
      <w:r>
        <w:rPr/>
        <w:t xml:space="preserve">Spersonalizowane treści mogą być wyświetlane użytkownikowi na podstawie jego profilu.</w:t>
      </w:r>
    </w:p>
    <w:p>
      <w:pPr/>
      <w:r>
        <w:rPr/>
        <w:t xml:space="preserve">Aby wybrać spersonalizowane treści, dostawcy mogą:</w:t>
      </w:r>
    </w:p>
    <w:p>
      <w:pPr/>
      <w:r>
        <w:rPr/>
        <w:t xml:space="preserve">* wybrać spersonalizowane treści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Pomiar wydajności reklam</w:t>
      </w:r>
    </w:p>
    <w:p>
      <w:pPr/>
      <w:r>
        <w:rPr/>
        <w:t xml:space="preserve">Można zmierzyć wydajność i efektywność reklam, które użytkownik widzi lub na które reaguje.</w:t>
      </w:r>
    </w:p>
    <w:p>
      <w:pPr/>
      <w:r>
        <w:rPr/>
        <w:t xml:space="preserve">Aby dokonać pomiaru wydajności reklam, dostawcy reklam mogą:</w:t>
      </w:r>
    </w:p>
    <w:p>
      <w:pPr/>
      <w:r>
        <w:rPr/>
        <w:t xml:space="preserve">* zmierzyć, czy ii w jaki sposób reklamy były dostarczane użytkownikowi i jaka była jego reakcja.</w:t>
      </w:r>
    </w:p>
    <w:p>
      <w:pPr/>
      <w:r>
        <w:rPr/>
        <w:t xml:space="preserve">* dostarczać raporty dotyczące reklam, w tym ich skuteczności i wydajności.</w:t>
      </w:r>
    </w:p>
    <w:p>
      <w:pPr/>
      <w:r>
        <w:rPr/>
        <w:t xml:space="preserve">* dostarczać raporty dotyczące użytkowników, którzy zareagowali na reklamy, z użyciem danych obserwowanych podczas reakcji użytkownika na tę reklamę.</w:t>
      </w:r>
    </w:p>
    <w:p>
      <w:pPr/>
      <w:r>
        <w:rPr/>
        <w:t xml:space="preserve">* dostarczać raporty wydawcom na temat reklam wyświetlanych na ich powierzchni.</w:t>
      </w:r>
    </w:p>
    <w:p>
      <w:pPr/>
      <w:r>
        <w:rPr/>
        <w:t xml:space="preserve">* zmierzyć, czy reklama jest obsługiwana w odpowiednim środowisku redakcyjnym (bezpieczeństwo marki).</w:t>
      </w:r>
    </w:p>
    <w:p>
      <w:pPr/>
      <w:r>
        <w:rPr/>
        <w:t xml:space="preserve">* określić, w jakiej wartości procentowej reklama mogła zostać obejrzana, a także czas trwania tej możliwości obejrzenia.</w:t>
      </w:r>
    </w:p>
    <w:p>
      <w:pPr/>
      <w:r>
        <w:rPr/>
        <w:t xml:space="preserve">Dostawcy nie mogą: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Pomiar wydajności treści</w:t>
      </w:r>
    </w:p>
    <w:p>
      <w:pPr/>
      <w:r>
        <w:rPr/>
        <w:t xml:space="preserve">Można zmierzyć wydajność i efektywność treści, które użytkownik widzi lub na które reaguje.</w:t>
      </w:r>
    </w:p>
    <w:p>
      <w:pPr/>
      <w:r>
        <w:rPr/>
        <w:t xml:space="preserve">Aby dokonać pomiaru wydajności treści, dostawcy mogą:</w:t>
      </w:r>
    </w:p>
    <w:p>
      <w:pPr/>
      <w:r>
        <w:rPr/>
        <w:t xml:space="preserve">* zmierzyć i sporządzić raport na temat tego, czy treści były dostarczane użytkownikom i jaka była ich reakcja.</w:t>
      </w:r>
    </w:p>
    <w:p>
      <w:pPr/>
      <w:r>
        <w:rPr/>
        <w:t xml:space="preserve">* dostarczać raporty, używając bezpośrednio mierzalnych lub znanych informacji o użytkownikach, którzy zareagowali na treść.</w:t>
      </w:r>
    </w:p>
    <w:p>
      <w:pPr/>
      <w:r>
        <w:rPr/>
        <w:t xml:space="preserve">Dostawcy nie mogą:</w:t>
      </w:r>
    </w:p>
    <w:p>
      <w:pPr/>
      <w:r>
        <w:rPr/>
        <w:t xml:space="preserve">* zmierzyć, czy i w jaki sposób reklamy (w tym reklamy natywne) były dostarczane użytkownikowi i jaka była jego reakcja.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Stosowanie badań rynkowych w celu generowania opinii odbiorców</w:t>
      </w:r>
    </w:p>
    <w:p>
      <w:pPr/>
      <w:r>
        <w:rPr/>
        <w:t xml:space="preserve">Badania rynku mogą być wykorzystywane w celu uzyskania dalszych informacji na temat odbiorców, którzy odwiedzają strony/aplikacje i oglądają reklamy.</w:t>
      </w:r>
    </w:p>
    <w:p>
      <w:pPr/>
      <w:r>
        <w:rPr/>
        <w:t xml:space="preserve">Aby zastosować badania rynkowe w celu generowania opinii odbiorców, dostawcy mogą:</w:t>
      </w:r>
    </w:p>
    <w:p>
      <w:pPr/>
      <w:r>
        <w:rPr/>
        <w:t xml:space="preserve">* dostarczać reklamodawcom lub ich przedstawicielom zbiorcze raporty na temat odbiorców, do których dotarły ich reklamy, poprzez analizę panelową i podobną.</w:t>
      </w:r>
    </w:p>
    <w:p>
      <w:pPr/>
      <w:r>
        <w:rPr/>
        <w:t xml:space="preserve">* dostarczać zbiorcze raporty wydawcom na temat odbiorców, do których dotarły treści lub reklamy na ich terenie i którzy zareagowali na te treści lub reklamy, poprzez zastosowanie analizy panelowej i podobnej.</w:t>
      </w:r>
    </w:p>
    <w:p>
      <w:pPr/>
      <w:r>
        <w:rPr/>
        <w:t xml:space="preserve">* powiązać dane offline z użytkownikiem online na cele badań rynkowych w celu wygenerowania spostrzeżeń odbiorców, jeśli dostawcy zdecydowali się na dopasowanie i połączenie źródeł danych offline.</w:t>
      </w:r>
    </w:p>
    <w:p>
      <w:pPr/>
      <w:r>
        <w:rPr/>
        <w:t xml:space="preserve">* Połączyć tę informację z inną informacją zebraną wcześniej, w tym z różnych witryn i aplikacji.</w:t>
      </w:r>
    </w:p>
    <w:p>
      <w:pPr/>
      <w:r>
        <w:rPr/>
        <w:t xml:space="preserve">Dostawcy nie mogą:</w:t>
      </w:r>
    </w:p>
    <w:p>
      <w:pPr/>
      <w:r>
        <w:rPr/>
        <w:t xml:space="preserve">* mierzyć wydajności i skuteczności reklam, które wyświetlono konkretnemu użytkownikowi i na które on zareagował, bez odrębnej podstawy prawnej do pomiaru wydajności reklam.</w:t>
      </w:r>
    </w:p>
    <w:p>
      <w:pPr/>
      <w:r>
        <w:rPr/>
        <w:t xml:space="preserve">* mierzyć, jakie treści zaprezentowano konkretnemu użytkownikowi i jak na nie zareagował, bez odrębnej podstawy prawnej do pomiaru wydajności treści.</w:t>
      </w:r>
    </w:p>
    <w:p>
      <w:pPr/>
      <w:r>
        <w:rPr/>
        <w:t xml:space="preserve">Opracowywanie i ulepszanie produktów</w:t>
      </w:r>
    </w:p>
    <w:p>
      <w:pPr/>
      <w:r>
        <w:rPr/>
        <w:t xml:space="preserve">Dane użytkownika mogą być wykorzystywane do ulepszania istniejących systemów i oprogramowania oraz opracowania nowych produktów.</w:t>
      </w:r>
    </w:p>
    <w:p>
      <w:pPr/>
      <w:r>
        <w:rPr/>
        <w:t xml:space="preserve">Aby opracowywać nowe produkty i ulepszać istniejące produkty, dostawcy mogą:</w:t>
      </w:r>
    </w:p>
    <w:p>
      <w:pPr/>
      <w:r>
        <w:rPr/>
        <w:t xml:space="preserve">* wykorzystywać informacje w celu uzupełniania istniejących produktów nowymi funkcjami i opracowywania nowych produktów.</w:t>
      </w:r>
    </w:p>
    <w:p>
      <w:pPr/>
      <w:r>
        <w:rPr/>
        <w:t xml:space="preserve">* tworzyć nowe modele i algorytmy poprzez uczenie maszynowe.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Cele specjalne:</w:t>
      </w:r>
    </w:p>
    <w:p>
      <w:pPr/>
      <w:r>
        <w:rPr/>
        <w:t xml:space="preserve">Zapewnienie bezpieczeństwa, zapobieganie oszustwom i usuwanie błędów.</w:t>
      </w:r>
    </w:p>
    <w:p>
      <w:pPr/>
      <w:r>
        <w:rPr/>
        <w:t xml:space="preserve">Dane użytkownika mogą być wykorzystywane do monitorowania i zapobiegania oszustwom oraz zapewnienia prawidłowego i bezpiecznego działania systemów i procesów.</w:t>
      </w:r>
    </w:p>
    <w:p>
      <w:pPr/>
      <w:r>
        <w:rPr/>
        <w:t xml:space="preserve">W celu zapewnienia bezpieczeństwa, zapobiegania oszustwom i usuwania błędów, dostawcy mogą:</w:t>
      </w:r>
    </w:p>
    <w:p>
      <w:pPr/>
      <w:r>
        <w:rPr/>
        <w:t xml:space="preserve">* upewnić się, że dane są bezpiecznie przesyłane.</w:t>
      </w:r>
    </w:p>
    <w:p>
      <w:pPr/>
      <w:r>
        <w:rPr/>
        <w:t xml:space="preserve">* wykrywać złośliwe, nieuczciwe, nieprawidłowe lub nielegalne działania i zapobiegać im.</w:t>
      </w:r>
    </w:p>
    <w:p>
      <w:pPr/>
      <w:r>
        <w:rPr/>
        <w:t xml:space="preserve">* zapewniać prawidłowe i wydajne działanie systemów i procesów, w tym monitorowanie i usprawnianie wydajności systemów i procesów zaangażowanych w dozwolone cele.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/>
        <w:t xml:space="preserve">Uwaga: Dane zebrane i wykorzystywane w celu zapewnienia bezpieczeństwa, zapobiegania oszustwom i usuwania błędów mogą obejmować automatycznie wysyłaną charakterystykę urządzenia do identyfikacji, precyzyjne dane geolokalizacyjne i dane uzyskane w drodze aktywnego skanowania charakterystyki urządzenia w celu identyfikacji bez odrębnego ujawnienia lub zgody.</w:t>
      </w:r>
    </w:p>
    <w:p>
      <w:pPr/>
      <w:r>
        <w:rPr/>
        <w:t xml:space="preserve">Techniczne dostarczenie reklam lub treści</w:t>
      </w:r>
    </w:p>
    <w:p>
      <w:pPr/>
      <w:r>
        <w:rPr/>
        <w:t xml:space="preserve">Urządzenie użytkownika może odbierać i wysyłać informacje, które umożliwiają przeglądanie reklam i treści oraz reagowanie na nie.</w:t>
      </w:r>
    </w:p>
    <w:p>
      <w:pPr/>
      <w:r>
        <w:rPr/>
        <w:t xml:space="preserve">Aby dostarczać informacje i odpowiadać na pytania techniczne, dostawcy mogą:</w:t>
      </w:r>
    </w:p>
    <w:p>
      <w:pPr/>
      <w:r>
        <w:rPr/>
        <w:t xml:space="preserve">* użyć adresu IP użytkownika, aby przekazać reklamę przez Internet.</w:t>
      </w:r>
    </w:p>
    <w:p>
      <w:pPr/>
      <w:r>
        <w:rPr/>
        <w:t xml:space="preserve">* odpowiedzieć na reakcję użytkownika na reklamę, wysyłając użytkownika na stronę docelową.</w:t>
      </w:r>
    </w:p>
    <w:p>
      <w:pPr/>
      <w:r>
        <w:rPr/>
        <w:t xml:space="preserve">* użyć adresu IP użytkownika, aby przekazać treści przez Internet.</w:t>
      </w:r>
    </w:p>
    <w:p>
      <w:pPr/>
      <w:r>
        <w:rPr/>
        <w:t xml:space="preserve">* odpowiedzieć na reakcję użytkownika na treści, wysyłając użytkownika na stronę docelową.</w:t>
      </w:r>
    </w:p>
    <w:p>
      <w:pPr/>
      <w:r>
        <w:rPr/>
        <w:t xml:space="preserve">* wykorzystać informacje o rodzaju urządzenia i możliwościach dostarczania reklam lub treści, na przykład w celu dostarczenia pliku reklamowego o odpowiednim rozmiarze lub pliku wideo w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Funkcje:</w:t>
      </w:r>
    </w:p>
    <w:p>
      <w:pPr/>
      <w:r>
        <w:rPr/>
        <w:t xml:space="preserve">Dopasowanie i połączenie źródeł danych offline.</w:t>
      </w:r>
    </w:p>
    <w:p>
      <w:pPr/>
      <w:r>
        <w:rPr/>
        <w:t xml:space="preserve">Dane ze źródeł danych offline mogą być łączone z aktywnością użytkownika online w ramach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łączyć dane uzyskane offline z danymi zgromadzonymi online w celu realizacji jednego lub więcej Celów lub Celów specjalnych.</w:t>
      </w:r>
    </w:p>
    <w:p>
      <w:pPr/>
      <w:r>
        <w:rPr/>
        <w:t xml:space="preserve">Łączenie różnych urządzeń</w:t>
      </w:r>
    </w:p>
    <w:p>
      <w:pPr/>
      <w:r>
        <w:rPr/>
        <w:t xml:space="preserve">Różne urządzenia mogą być określane jako należące do użytkownika lub jego gospodarstwa domowego do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deterministycznie określić, że co najmniej dwa urządzenia należą do tego samego użytkownika lub gospodarstwa domowego.</w:t>
      </w:r>
    </w:p>
    <w:p>
      <w:pPr/>
      <w:r>
        <w:rPr/>
        <w:t xml:space="preserve">* probabilistycznie określić, że co najmniej dwa urządzenia należą do tego samego użytkownika lub gospodarstwa domowego.</w:t>
      </w:r>
    </w:p>
    <w:p>
      <w:pPr/>
      <w:r>
        <w:rPr/>
        <w:t xml:space="preserve">* Aktywnie skanować charakterystyki urządzenia w celach identyfikacji probabilistycznej, jeśli użytkownicy zezwolili dostawcom na aktywne skanowanie charakterystyki urządzenia w celu identyfikacji (Funkcja specjalna 2)</w:t>
      </w:r>
    </w:p>
    <w:p>
      <w:pPr/>
      <w:r>
        <w:rPr/>
        <w:t xml:space="preserve">Odbieranie i wykorzystywanie automatycznie wysłanej charakterystyki urządzenia do identyfikacji.</w:t>
      </w:r>
    </w:p>
    <w:p>
      <w:pPr/>
      <w:r>
        <w:rPr/>
        <w:t xml:space="preserve">Urządzenie może się odróżniać od innych urządzeń w oparciu o informacje, które automatycznie przesyła, takie jak adres IP lub typ przeglądarki.</w:t>
      </w:r>
    </w:p>
    <w:p>
      <w:pPr/>
      <w:r>
        <w:rPr/>
        <w:t xml:space="preserve">Dostawcy mogą:</w:t>
      </w:r>
    </w:p>
    <w:p>
      <w:pPr/>
      <w:r>
        <w:rPr/>
        <w:t xml:space="preserve">* stworzyć identyfikator za pomocą danych zebranych automatycznie z urządzenia pod względem określonych cech, np. adres IP, ciąg agenta użytkownika.</w:t>
      </w:r>
    </w:p>
    <w:p>
      <w:pPr/>
      <w:r>
        <w:rPr/>
        <w:t xml:space="preserve">* użyć takiego identyfikatora, aby podjąć próbę ponownej identyfikacji urządzenia.</w:t>
      </w:r>
    </w:p>
    <w:p>
      <w:pPr/>
      <w:r>
        <w:rPr/>
        <w:t xml:space="preserve">Dostawcy nie mogą:</w:t>
      </w:r>
    </w:p>
    <w:p>
      <w:pPr/>
      <w:r>
        <w:rPr/>
        <w:t xml:space="preserve">* stworzyć identyfikatora przy użyciu danych zebranych poprzez aktywne skanowanie urządzenia w celu uzyskania określonych cech, np. zainstalowanych czcionek lub rozdzielczości ekranu, bez odrębnej zgody użytkowników na aktywne skanowanie charakterystyki urządzenia do identyfikacji.</w:t>
      </w:r>
    </w:p>
    <w:p>
      <w:pPr/>
      <w:r>
        <w:rPr/>
        <w:t xml:space="preserve">* użyć takiego identyfikatora, aby ponownie zidentyfikować urządzenie.</w:t>
      </w:r>
    </w:p>
    <w:p>
      <w:pPr/>
      <w:r>
        <w:rPr>
          <w:b w:val="1"/>
          <w:bCs w:val="1"/>
        </w:rPr>
        <w:t xml:space="preserve">Czytelnia.pl – cele przetwarzania:</w:t>
      </w:r>
    </w:p>
    <w:p>
      <w:pPr/>
      <w:r>
        <w:rPr/>
        <w:t xml:space="preserve">marketing bezpośredni, w tym wyświetlanie reklamy dopasowanej do preferencji użytkownika dotyczącej produktów własnych oraz produktów klientów reklamowych</w:t>
      </w:r>
    </w:p>
    <w:p>
      <w:pPr/>
      <w:r>
        <w:rPr/>
        <w:t xml:space="preserve">dopasowywanie treści dostępnych w serwisach do przewidywanych preferencji użytkownika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Powrót                                Zapisz zmiany                                   Włącz wszystko i przejdź do serwisu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23FBF7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abeurope.eu/transparency-consent-frame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2026-07-08T17:23:51+00:00</dcterms:created>
  <dcterms:modified xsi:type="dcterms:W3CDTF">2026-07-08T17:23:51+00:00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