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 1</w:t>
      </w:r>
    </w:p>
    <w:p>
      <w:pPr/>
      <w:r>
        <w:rPr>
          <w:b w:val="1"/>
          <w:bCs w:val="1"/>
        </w:rPr>
        <w:t xml:space="preserve">Postanowienia ogólne</w:t>
      </w:r>
    </w:p>
    <w:p>
      <w:pPr/>
      <w:r>
        <w:rPr/>
        <w:t xml:space="preserve">1. Niniejszy regulamin (zwany dalej „Regulaminem”) określa ogólne warunki uczestnictwa w konkursie – „</w:t>
      </w:r>
      <w:r>
        <w:rPr>
          <w:b w:val="1"/>
          <w:bCs w:val="1"/>
        </w:rPr>
        <w:t xml:space="preserve">Konkurs Ceramiki Paradyż x twojstyl.pl: Odwiedźcie Biennale w Wenecji, największe święto sztuki na świecie</w:t>
      </w:r>
      <w:r>
        <w:rPr/>
        <w:t xml:space="preserve">” (zwanym dalej „Konkursem”).</w:t>
      </w:r>
    </w:p>
    <w:p>
      <w:pPr/>
      <w:r>
        <w:rPr/>
        <w:t xml:space="preserve">2. Organizatorem Konkursu jest Wydawnictwo Bauer Sp. z o.o. Sp. j. z siedzibą w Warszawie, ul. Motorowa 1, zarejestrowana w Krajowym Rejestrze Sądowym pod numerem KRS 0000881250, NIP 527-26-44-323 (zwana dalej „Organizatorem”).</w:t>
      </w:r>
    </w:p>
    <w:p>
      <w:pPr/>
      <w:r>
        <w:rPr/>
        <w:t xml:space="preserve">3. Szczegółowe zasady Konkursu oraz warunki uczestnictwa, określenie nagród, jak również czas trwania Konkursu podane są w serwisie internetowym twojstyl.pl.</w:t>
      </w:r>
    </w:p>
    <w:p>
      <w:pPr/>
      <w:r>
        <w:rPr/>
        <w:t xml:space="preserve">4. Osoba biorąca udział w Konkursie (zwana dalej „Uczestnikiem”) poprzez wysłanie zgłoszenia wyraża zgodę na zastosowanie wszystkich postanowień Regulaminu.</w:t>
      </w:r>
    </w:p>
    <w:p>
      <w:pPr/>
      <w:r>
        <w:rPr/>
        <w:t xml:space="preserve">5. Udział w Konkursie mogą brać pełnoletnie osoby fizyczne lub osoby niepełnoletnie za zgodą ich opiekunów prawnych, uprawnione do użytkowania Internetu. Nagrody, o których mowa poniżej przysługują Uczestnikom, z wyłączeniem:</w:t>
      </w:r>
    </w:p>
    <w:p>
      <w:pPr/>
      <w:r>
        <w:rPr/>
        <w:t xml:space="preserve">a) pracowników oraz współpracowników Organizatora;</w:t>
      </w:r>
    </w:p>
    <w:p>
      <w:pPr/>
      <w:r>
        <w:rPr/>
        <w:t xml:space="preserve">b) innych niż wymienione w lit. a) osób, które brały udział w organizowaniu Konkursu;</w:t>
      </w:r>
    </w:p>
    <w:p>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5. Uczestnik może wziąć udział w Konkursie poprzez rozwiązanie zadania konkursowego oraz wysłanie zgłoszenia na adres mailowy zamieszczony na stronie konkursowej serwisu twojstyl.pl.</w:t>
      </w:r>
    </w:p>
    <w:p>
      <w:pPr/>
      <w:r>
        <w:rPr>
          <w:b w:val="1"/>
          <w:bCs w:val="1"/>
        </w:rPr>
        <w:t xml:space="preserve">§ 2</w:t>
      </w:r>
    </w:p>
    <w:p>
      <w:pPr/>
      <w:r>
        <w:rPr>
          <w:b w:val="1"/>
          <w:bCs w:val="1"/>
        </w:rPr>
        <w:t xml:space="preserve">Komisja Konkursowa</w:t>
      </w:r>
    </w:p>
    <w:p>
      <w:pPr/>
      <w:r>
        <w:rPr/>
        <w:t xml:space="preserve">Celem zapewnienia prawidłowej organizacji i przebiegu Konkursu, a w szczególności w celu dokonania oceny prawidłowości zgłoszeń do Konkursu oraz wyboru najciekawszego uzasadnienia przesłanego wraz z odpowiedz tj. wyłonienia osób nagrodzonych, Organizator powoła Komisję Konkursową. W skład Komisji Konkursowej wejdą co najmniej 2 osoby delegowane przez Organizatora.</w:t>
      </w:r>
    </w:p>
    <w:p>
      <w:pPr/>
      <w:r>
        <w:rPr>
          <w:b w:val="1"/>
          <w:bCs w:val="1"/>
        </w:rPr>
        <w:t xml:space="preserve">§ 3</w:t>
      </w:r>
    </w:p>
    <w:p>
      <w:pPr/>
      <w:r>
        <w:rPr>
          <w:b w:val="1"/>
          <w:bCs w:val="1"/>
        </w:rPr>
        <w:t xml:space="preserve">Zasady uczestnictwa w Konkursie</w:t>
      </w:r>
    </w:p>
    <w:p>
      <w:pPr/>
      <w:r>
        <w:rPr/>
        <w:t xml:space="preserve">1. Konkurs trwa od dnia 02.08.2024 r. od godz. 00:00:01 do dnia 09.08.2024 r. do godz. 23:59:59.</w:t>
      </w:r>
    </w:p>
    <w:p>
      <w:pPr/>
      <w:r>
        <w:rPr/>
        <w:t xml:space="preserve">2. Zadanie Uczestnika Konkursu polega na:</w:t>
      </w:r>
    </w:p>
    <w:p>
      <w:pPr>
        <w:numPr>
          <w:ilvl w:val="0"/>
          <w:numId w:val="1"/>
        </w:numPr>
      </w:pPr>
      <w:r>
        <w:rPr>
          <w:b w:val="1"/>
          <w:bCs w:val="1"/>
        </w:rPr>
        <w:t xml:space="preserve">przeczytaniu tekstu na ts.pl o Biennale w Wenecji i udzieleniu odpowiedzi na pytanie konkursowe: „Z jakimi dwoma projektantkami współpracowała dotąd/stworzyła autorską kolekcję Ceramika Paradyż?”,</w:t>
      </w:r>
    </w:p>
    <w:p>
      <w:pPr>
        <w:numPr>
          <w:ilvl w:val="0"/>
          <w:numId w:val="1"/>
        </w:numPr>
      </w:pPr>
      <w:r>
        <w:rPr>
          <w:b w:val="1"/>
          <w:bCs w:val="1"/>
        </w:rPr>
        <w:t xml:space="preserve">napisaniu uzasadnienia dlaczego to właśnie Ty powinieneś polecieć do Wenecji i zobaczyć Biennale.</w:t>
      </w:r>
    </w:p>
    <w:p>
      <w:pPr/>
      <w:r>
        <w:rPr/>
        <w:t xml:space="preserve">3. Odpowiedź na pytanie konkursowe wraz z uzasadnieniem należy przesłać w formie elektronicznej (e-mailem) na adres: </w:t>
      </w:r>
      <w:hyperlink r:id="rId7" w:history="1">
        <w:r>
          <w:rPr/>
          <w:t xml:space="preserve">konkurs@twojstyl.pl</w:t>
        </w:r>
      </w:hyperlink>
      <w:r>
        <w:rPr/>
        <w:t xml:space="preserve"> w terminie wskazanym w ust. 1 powyżej.</w:t>
      </w:r>
    </w:p>
    <w:p>
      <w:pPr/>
      <w:r>
        <w:rPr>
          <w:b w:val="1"/>
          <w:bCs w:val="1"/>
        </w:rPr>
        <w:t xml:space="preserve">§ 4</w:t>
      </w:r>
    </w:p>
    <w:p>
      <w:pPr/>
      <w:r>
        <w:rPr>
          <w:b w:val="1"/>
          <w:bCs w:val="1"/>
        </w:rPr>
        <w:t xml:space="preserve">Nagrody</w:t>
      </w:r>
    </w:p>
    <w:p>
      <w:pPr/>
      <w:r>
        <w:rPr/>
        <w:t xml:space="preserve">Organizator przewidział do wygrania w Konkursie nagrodę – </w:t>
      </w:r>
      <w:r>
        <w:rPr>
          <w:b w:val="1"/>
          <w:bCs w:val="1"/>
        </w:rPr>
        <w:t xml:space="preserve">1 (jeden) Voucher w formie elektronicznej o wartości 3000 zł (brutto) na bilet lotniczy do Wenecji</w:t>
      </w:r>
      <w:r>
        <w:rPr/>
        <w:t xml:space="preserve"> do zrealizowania w terminie do dnia 24 listopada 2024 roku oraz </w:t>
      </w:r>
      <w:r>
        <w:rPr>
          <w:b w:val="1"/>
          <w:bCs w:val="1"/>
        </w:rPr>
        <w:t xml:space="preserve">wstęp dla 2 osób na Biennale o wartości 270 zł (brutto).</w:t>
      </w:r>
    </w:p>
    <w:p>
      <w:pPr/>
      <w:r>
        <w:rPr>
          <w:b w:val="1"/>
          <w:bCs w:val="1"/>
        </w:rPr>
        <w:t xml:space="preserve">§ 5</w:t>
      </w:r>
    </w:p>
    <w:p>
      <w:pPr/>
      <w:r>
        <w:rPr>
          <w:b w:val="1"/>
          <w:bCs w:val="1"/>
        </w:rPr>
        <w:t xml:space="preserve">Wybór Zwycięzcy</w:t>
      </w:r>
    </w:p>
    <w:p>
      <w:pPr/>
      <w:r>
        <w:rPr/>
        <w:t xml:space="preserve">1. Spośród Uczestników Konkursu Komisja Konkursowa wybierze 1 (jednego) Laureata, autora prawidłowej odpowiedzi oraz najciekawszego uzasadnienia, biorąc pod uwagę w szczególności oryginalność i pomysłowość Uczestnika.</w:t>
      </w:r>
    </w:p>
    <w:p>
      <w:pPr/>
      <w:r>
        <w:rPr/>
        <w:t xml:space="preserve">2. Rozwiązanie Konkursu będzie miało miejsce w siedzibie Organizatora nie później niż 2 dni po zakończeniu danego Konkursu.</w:t>
      </w:r>
    </w:p>
    <w:p>
      <w:pPr/>
      <w:r>
        <w:rPr/>
        <w:t xml:space="preserve">3. Laureat, któremu pod nadzorem Komisji Konkursowej, zostanie przyznana nagroda zostanie powiadomiony o tym fakcie przez Organizatora drogą elektroniczną (e-mailem przesłanym na adres poczty elektronicznej, z którego Uczestnik przysłał zadanie konkursowe), w terminie do 2 dni roboczych od dnia wyłonienia zwycięzcy. W wiadomości e-mail Zwycięzca zostanie poproszony o podanie/przesłanie Organizatorowi imienia i nazwiska oraz numeru telefonu w celu przekazania nagrody. Laureat będzie miał 2 dni robocze na przesłanie powyższych danych.</w:t>
      </w:r>
    </w:p>
    <w:p>
      <w:pPr/>
      <w:r>
        <w:rPr/>
        <w:t xml:space="preserve">4. W przypadku nieprzesłania niezbędnych danych w terminie wskazanym w ust. 3 powyżej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p>
    <w:p>
      <w:pPr/>
      <w:r>
        <w:rPr/>
        <w:t xml:space="preserve">5. Jedna osoba (imię, nazwisko i adres, adres e-mail) może wygrać jedną nagrodę w Konkursie.</w:t>
      </w:r>
    </w:p>
    <w:p>
      <w:pPr/>
      <w:r>
        <w:rPr>
          <w:b w:val="1"/>
          <w:bCs w:val="1"/>
        </w:rPr>
        <w:t xml:space="preserve">§ 6</w:t>
      </w:r>
    </w:p>
    <w:p>
      <w:pPr/>
      <w:r>
        <w:rPr>
          <w:b w:val="1"/>
          <w:bCs w:val="1"/>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p>
    <w:p>
      <w:pPr/>
      <w:r>
        <w:rPr/>
        <w:t xml:space="preserve">Organizator poinformuje Laureata o zasadach związanych z obowiązkiem podatkowym. Niewpłacenie przez Laureata kwoty podatku od nagrody rzeczowej w terminie 3 dni od daty powiadomienia Laureata o nagrodzie jest równoznaczne z utratą prawa do nagrody.</w:t>
      </w:r>
    </w:p>
    <w:p>
      <w:pPr/>
      <w:r>
        <w:rPr/>
        <w:t xml:space="preserve">2. Sposób przekazania nagrody Laureatowi ustalony zostanie w korespondencji e-mail lub w rozmowie telefonicznej, o której mowa w § 5 ust. 3 powyżej. Z zastrzeżeniem postanowień ust. 1 powyżej nagroda zostanie wysłana do Laureata Konkursu w terminie do </w:t>
      </w:r>
      <w:r>
        <w:rPr>
          <w:b w:val="1"/>
          <w:bCs w:val="1"/>
        </w:rPr>
        <w:t xml:space="preserve">15 dni od daty wyłonienie Laureata.</w:t>
      </w:r>
    </w:p>
    <w:p>
      <w:pPr/>
      <w:r>
        <w:rPr/>
        <w:t xml:space="preserve">3. Nie odebranie przekazanej nagrody lub brak potwierdzenia e-mailem, w terminie 2  dni, otrzymania nagrody przekazanej w formie elektronicznej oznacza wygaśnięcie prawa do Nagrody.</w:t>
      </w:r>
    </w:p>
    <w:p>
      <w:pPr/>
      <w:r>
        <w:rPr>
          <w:b w:val="1"/>
          <w:bCs w:val="1"/>
        </w:rPr>
        <w:t xml:space="preserve">§ 7</w:t>
      </w:r>
    </w:p>
    <w:p>
      <w:pPr/>
      <w:r>
        <w:rPr>
          <w:b w:val="1"/>
          <w:bCs w:val="1"/>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dopiskiem „</w:t>
      </w:r>
      <w:r>
        <w:rPr>
          <w:b w:val="1"/>
          <w:bCs w:val="1"/>
        </w:rPr>
        <w:t xml:space="preserve">Konkurs Ceramiki Paradyż x twojstyl.pl</w:t>
      </w:r>
      <w:r>
        <w:rPr/>
        <w:t xml:space="preserve">” i uzasadnieniem, najpóźniej do 30 dni od daty zakończenia czasu trwania Konkursu. Reklamacje związane z Konkursem rozstrzyga Komisja Konkursowa w terminie 30 dni od daty otrzymania reklamacji.</w:t>
      </w:r>
    </w:p>
    <w:p>
      <w:pPr/>
      <w:r>
        <w:rPr/>
        <w:t xml:space="preserve">3. Konkurs może być prowadzony tylko zgodnie z obowiązującym na terenie Rzeczypospolitej Polskiej prawem i postanowieniami niniejszego Regulaminu.</w:t>
      </w:r>
    </w:p>
    <w:p>
      <w:pPr/>
      <w:r>
        <w:rPr/>
        <w:t xml:space="preserve">4. Organizator dołoży wszelkich starań w celu zapewnienia prawidłowego działania Konkursu.</w:t>
      </w:r>
    </w:p>
    <w:p>
      <w:pPr/>
      <w:r>
        <w:rPr/>
        <w:t xml:space="preserve">5. Organizator ponosi odpowiedzialność za formułę i treści oferowane w ramach Konkursu.</w:t>
      </w:r>
    </w:p>
    <w:p>
      <w:pPr/>
      <w:r>
        <w:rPr/>
        <w:t xml:space="preserve">6. Uczestnik Konkursu w szczególności nie powinien:</w:t>
      </w:r>
    </w:p>
    <w:p>
      <w:pPr/>
      <w:r>
        <w:rPr/>
        <w:t xml:space="preserve">a. naruszać prawa innych Uczestników do brania udziału w Konkursie;</w:t>
      </w:r>
    </w:p>
    <w:p>
      <w:pPr/>
      <w:r>
        <w:rPr/>
        <w:t xml:space="preserve">b. korzystać z Konkursu w sposób, który może doprowadzić do naruszenia prawidłowego działania oferowanych w nim usług.</w:t>
      </w:r>
    </w:p>
    <w:p>
      <w:pP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p>
    <w:p>
      <w:pPr/>
      <w:r>
        <w:rPr/>
        <w:t xml:space="preserve">8. Organizator oświadcza, że Konkurs nie jest akcją charytatywną i jako taka nie będzie nigdzie promowana.</w:t>
      </w:r>
    </w:p>
    <w:p>
      <w:pPr/>
      <w:r>
        <w:rPr>
          <w:b w:val="1"/>
          <w:bCs w:val="1"/>
        </w:rPr>
        <w:t xml:space="preserve">§ 8</w:t>
      </w:r>
    </w:p>
    <w:p>
      <w:pPr/>
      <w:r>
        <w:rPr>
          <w:b w:val="1"/>
          <w:bCs w:val="1"/>
        </w:rPr>
        <w:t xml:space="preserve">Ochrona danych osobowych</w:t>
      </w:r>
    </w:p>
    <w:p>
      <w:pPr>
        <w:numPr>
          <w:ilvl w:val="0"/>
          <w:numId w:val="2"/>
        </w:numPr>
      </w:pPr>
      <w:r>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8" w:history="1">
        <w:r>
          <w:rPr/>
          <w:t xml:space="preserve">kontakt@bauer.pl</w:t>
        </w:r>
      </w:hyperlink>
    </w:p>
    <w:p>
      <w:pPr>
        <w:numPr>
          <w:ilvl w:val="0"/>
          <w:numId w:val="3"/>
        </w:numPr>
      </w:pPr>
      <w:r>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4"/>
        </w:numPr>
      </w:pPr>
      <w:r>
        <w:rPr/>
        <w:t xml:space="preserve">Cele i podstawy przetwarzania</w:t>
      </w:r>
    </w:p>
    <w:p>
      <w:pPr/>
      <w:r>
        <w:rPr/>
        <w:t xml:space="preserve">Spółka przetwarza dane osobowe na potrzebę przeprowadzenia konkursu w oparciu o następujące podstawy prawne:</w:t>
      </w:r>
    </w:p>
    <w:p>
      <w:pPr>
        <w:numPr>
          <w:ilvl w:val="0"/>
          <w:numId w:val="5"/>
        </w:numPr>
      </w:pPr>
      <w:r>
        <w:rPr/>
        <w:t xml:space="preserve">realizacja umowy w związku z przystąpieniem do konkursu (art. 6 ust. 1 lit. b RODO),</w:t>
      </w:r>
    </w:p>
    <w:p>
      <w:pPr>
        <w:numPr>
          <w:ilvl w:val="0"/>
          <w:numId w:val="5"/>
        </w:numPr>
      </w:pPr>
      <w:r>
        <w:rPr/>
        <w:t xml:space="preserve">publikacja danych osobowych na łamach czasopism i/lub stronach internetowych wskazanych w regulaminie Konkursu (art. 6 ust. 1 lit. a RODO),</w:t>
      </w:r>
    </w:p>
    <w:p>
      <w:pPr>
        <w:numPr>
          <w:ilvl w:val="0"/>
          <w:numId w:val="5"/>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5"/>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t xml:space="preserve">Okres przetwarzania danych</w:t>
      </w:r>
    </w:p>
    <w:p>
      <w:pPr/>
      <w:r>
        <w:rPr/>
        <w:t xml:space="preserve">Dane przetwarzane będą przez czas trwania konkursu oraz po zakończeniu konkursu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7"/>
        </w:numPr>
      </w:pPr>
      <w:r>
        <w:rPr/>
        <w:t xml:space="preserve">Odbiorcy danych</w:t>
      </w:r>
    </w:p>
    <w:p>
      <w:pPr/>
      <w:r>
        <w:rPr/>
        <w:t xml:space="preserve">Odbiorcami Twoich danych osobowych są: nasi czytelnicy, o ile Twoje dane zostaną opublikowane na wskazanych w regulaminie stronach internetowych,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8"/>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w:t>
      </w:r>
    </w:p>
    <w:p>
      <w:pPr>
        <w:numPr>
          <w:ilvl w:val="0"/>
          <w:numId w:val="9"/>
        </w:numPr>
      </w:pPr>
      <w:r>
        <w:rPr>
          <w:b w:val="1"/>
          <w:bCs w:val="1"/>
        </w:rPr>
        <w:t xml:space="preserve">Prawa osób, których dane dotyczą</w:t>
      </w:r>
    </w:p>
    <w:p>
      <w:pPr/>
      <w:r>
        <w:rPr/>
        <w:t xml:space="preserve">Osobie, której dane dotyczą, przysługuje:</w:t>
      </w:r>
    </w:p>
    <w:p>
      <w:pPr>
        <w:numPr>
          <w:ilvl w:val="0"/>
          <w:numId w:val="10"/>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0"/>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0"/>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0"/>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0"/>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0"/>
        </w:numPr>
      </w:pPr>
      <w:r>
        <w:rPr/>
        <w:t xml:space="preserve">prawo do przenoszenia danych na podstawie art. 20 RODO,</w:t>
      </w:r>
    </w:p>
    <w:p>
      <w:pPr>
        <w:numPr>
          <w:ilvl w:val="0"/>
          <w:numId w:val="10"/>
        </w:numPr>
      </w:pPr>
      <w:r>
        <w:rPr/>
        <w:t xml:space="preserve">prawo do wniesienia skargi do organu nadzorczego – Prezesa Urzędu Ochrony Danych Osobowych,</w:t>
      </w:r>
    </w:p>
    <w:p>
      <w:pPr>
        <w:numPr>
          <w:ilvl w:val="0"/>
          <w:numId w:val="10"/>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283850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7C668E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65E55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F5F3D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B2C40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47DCE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235631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124B6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EE9A7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C6B40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kurs@twojstyl.pl" TargetMode="External"/><Relationship Id="rId8"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2026-09-16T08:10:33+00:00</dcterms:created>
  <dcterms:modified xsi:type="dcterms:W3CDTF">2026-09-16T08:10:33+00:00</dcterms:modified>
</cp:coreProperties>
</file>

<file path=docProps/custom.xml><?xml version="1.0" encoding="utf-8"?>
<Properties xmlns="http://schemas.openxmlformats.org/officeDocument/2006/custom-properties" xmlns:vt="http://schemas.openxmlformats.org/officeDocument/2006/docPropsVTypes"/>
</file>