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1</w:t>
      </w:r>
      <w:br/>
      <w:r>
        <w:rPr/>
        <w:t xml:space="preserve">Postanowienia ogólne</w:t>
      </w:r>
      <w:br/>
      <w:r>
        <w:rPr/>
        <w:t xml:space="preserve">1. Niniejszy regulamin (zwany dalej „Regulaminem”) określa ogólne warunki uczestnictwa w konkursie „30 lat z Chwilą dla Ciebie” (zwanym dalej „Konkursem”).</w:t>
      </w:r>
      <w:br/>
      <w:r>
        <w:rPr/>
        <w:t xml:space="preserve">2. Organizatorem Konkursu jest Wydawnictwo Bauer Sp. z o.o. Sp. j. z siedzibą w Warszawie, Motorowa 1, zarejestrowana w Krajowym Rejestrze Sądowym pod numerem KRS 0000881250, NIP 527-26-44-323 (zwana dalej „Organizatorem”).</w:t>
      </w:r>
      <w:br/>
      <w:r>
        <w:rPr/>
        <w:t xml:space="preserve">3. Konkurs ogłoszony zostanie na łamach 22/2025 numeru czasopisma „Chwila dla Ciebie”, z publikacją 29.05.2025 roku.</w:t>
      </w:r>
      <w:br/>
      <w:r>
        <w:rPr/>
        <w:t xml:space="preserve">4. Zasady Konkursu, określenie nagród, jak również czas trwania Konkursu podane będą w tygodniku „Chwila dla Ciebie” w prasowych materiałach promocyjnych Konkursu.</w:t>
      </w:r>
      <w:br/>
      <w:r>
        <w:rPr/>
        <w:t xml:space="preserve">5. Osoby biorące udział w Konkursie (zwane dalej „Uczestnikami”) wyrażają zgodę na zastosowanie wszystkich postanowień Regulaminu.</w:t>
      </w:r>
      <w:br/>
      <w:r>
        <w:rPr/>
        <w:t xml:space="preserve">6. Udział w Konkursie mogą brać wyłącznie pełnoletnie osoby fizyczne.</w:t>
      </w:r>
      <w:br/>
      <w:r>
        <w:rPr/>
        <w:t xml:space="preserve">7. Nagrody, o których mowa poniżej przysługują Uczestnikom, z wyłączeniem:</w:t>
      </w:r>
      <w:br/>
      <w:r>
        <w:rPr/>
        <w:t xml:space="preserve">a) pracowników oraz współpracowników Organizatora;</w:t>
      </w:r>
      <w:br/>
      <w:r>
        <w:rPr/>
        <w:t xml:space="preserve">b) innych niż wymienione w lit. a) osób, które brały udział w organizowaniu Konkursu;</w:t>
      </w:r>
      <w:br/>
      <w:r>
        <w:rPr/>
        <w:t xml:space="preserve">c) 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br/>
      <w:r>
        <w:rPr/>
        <w:t xml:space="preserve">8. Celem Konkursu jest wybranie najciekawszych wspomnień przesłanych przez czytelników, związanych z tygodnikiem „Chwila dla Ciebie”.</w:t>
      </w:r>
      <w:br/>
      <w:r>
        <w:rPr/>
        <w:t xml:space="preserve">§ 2</w:t>
      </w:r>
      <w:br/>
      <w:r>
        <w:rPr/>
        <w:t xml:space="preserve">Komisja Konkursowa</w:t>
      </w:r>
      <w:br/>
      <w:r>
        <w:rPr/>
        <w:t xml:space="preserve">Celem zapewnienia prawidłowej organizacji i przebiegu Konkursu, a w szczególności w celu dokonania oceny prawidłowości zgłoszeń do Konkursu oraz wyboru najciekawszych opisów wspomnień, historii związanych z czasopismem tj. wyłonienia osób nagrodzonych, Organizator powołał Komisję Konkursową. W skład Komisji Konkursowej wejdą: Agnieszka Walczak (Redaktor Zarządzająca), Anna Marak, Piotr Baran, Karolina Bednarska, Arleta Kubicka-Pizoń. W przypadku rezygnacji któregokolwiek z członków Komisji Konkursowej Organizator zastrzega sobie prawo zaproszenia innej osoby na jego miejsce.</w:t>
      </w:r>
      <w:br/>
      <w:r>
        <w:rPr/>
        <w:t xml:space="preserve">§ 3</w:t>
      </w:r>
      <w:br/>
      <w:r>
        <w:rPr/>
        <w:t xml:space="preserve">Zasady uczestnictwa w Konkursie</w:t>
      </w:r>
      <w:br/>
      <w:r>
        <w:rPr/>
        <w:t xml:space="preserve">1. Konkurs trwa od 29.05 .2025 roku do dnia 31.07.2025 roku.</w:t>
      </w:r>
      <w:br/>
      <w:r>
        <w:rPr/>
        <w:t xml:space="preserve">2. Udział w Konkursie polega na:</w:t>
      </w:r>
      <w:br/>
      <w:r>
        <w:rPr/>
        <w:t xml:space="preserve">a) przesłaniu przez Uczestnika wspomnień (relacji, zdjęć, opisów, historii) z ważnych momentów w jego życiu związanych z czasopismem „Chwila dla Ciebie”, które w tych momentach Uczestnikowi towarzyszyło i je uprzyjemniało (zwane dalej łącznie Materiałami);</w:t>
      </w:r>
      <w:br/>
      <w:r>
        <w:rPr/>
        <w:t xml:space="preserve">b) przesłaniu wraz z Materiałami danych osobowych Uczestnika tj. imię, nazwisko, adres i numer telefonu kontaktowego: adres mailowy.</w:t>
      </w:r>
      <w:br/>
      <w:r>
        <w:rPr/>
        <w:t xml:space="preserve">c) przesłaniu pisemnej zgody Uczestnika na rozpowszechnianie/wykorzystanie (publikację) przez Organizatora całości lub fragmentów nadesłanych Materiałów, w tym zgody na rozpowszechnienie/wykorzystanie (publikację) wizerunków Uczestnika i/lub innych osób utrwalanych na przesłanych przez Uczestnika zdjęciach oraz zgody na publikację danych osobowych Uczestnika w przypadku wygranej.</w:t>
      </w:r>
      <w:br/>
      <w:r>
        <w:rPr/>
        <w:t xml:space="preserve">Treść oświadczenia Uczestnika:</w:t>
      </w:r>
      <w:br/>
      <w:r>
        <w:rPr/>
        <w:t xml:space="preserve">„Ja niżej podpisany/a ………………. (imię nazwisko) wyrażam zgodę na publikację przez Organizatora tj. Wydawnictwo Bauer Sp. z o.o. Sp. j., całości lub fragmentów nadesłanych przeze mnie Materiałów, w tym wyrażam zgodę na publikację wizerunków, mojego i/lub innych osób, utrwalonych na przesłanych przeze mnie zdjęciach oraz publikację moich danych osobowych na łamach czasopisma „Chwila dla Ciebie” w związku z uczestnictwem w Konkursie „30 lat z Chwilą dla Ciebie”.”</w:t>
      </w:r>
      <w:br/>
      <w:r>
        <w:rPr/>
        <w:t xml:space="preserve">d) przesłaniu oświadczenia Uczestnika, że jest autorem Materiałów przesłanych w ramach Konkursu, a ich wykorzystanie przez Organizatora poprzez publikację w czasopiśmie „Chwila dla Ciebie” nie będzie naruszało prawa, w tym praw osób trzecich.</w:t>
      </w:r>
      <w:br/>
      <w:r>
        <w:rPr/>
        <w:t xml:space="preserve">3. Materiały oraz zgody opisane w ust. 2 lit. a) -d) powyżej oraz dane Uczestnika należy przesłać w terminie wskazanym w ust. 1 powyżej, w formie elektronicznej e-mailem na adres: redakcja@chwiladlaciebie.pl lub pisemnie na adres korespondencyjny Organizatora: Wydawnictwo Bauer Sp. z o.o. Sp. j., Motorowa 1 04-035 Warszawa z dopiskiem konkurs “30 lat z Chwilą dla Ciebie”. O zachowaniu terminu decyduje data stempla pocztowego lub czas (godzina) wpływu korespondencji elektronicznej związanej z Konkursem odnotowany w systemie poczty elektronicznej Organizatora.</w:t>
      </w:r>
      <w:br/>
      <w:r>
        <w:rPr/>
        <w:t xml:space="preserve">4. Uczestnicy zapewniają i gwarantują, że nadesłane przez nich Materiały, wolne będą od jakichkolwiek wad prawnych, w szczególności nie będą naruszały praw autorskich, praw pokrewnych oraz praw do znaków towarowych ani jakichkolwiek praw osób trzecich w tym praw ich partnerów.</w:t>
      </w:r>
      <w:br/>
      <w:r>
        <w:rPr/>
        <w:t xml:space="preserve">§ 4</w:t>
      </w:r>
      <w:br/>
      <w:r>
        <w:rPr/>
        <w:t xml:space="preserve">Nagrody</w:t>
      </w:r>
      <w:br/>
      <w:r>
        <w:rPr/>
        <w:t xml:space="preserve">Organizator przewidział następujące Nagrody w Konkursie:</w:t>
      </w:r>
      <w:br/>
      <w:r>
        <w:rPr/>
        <w:t xml:space="preserve">a) Nagroda za miejsca od 1 do 5: voucher dwuosobowych na weekendowy pobyt w Hotelu Galicja. Nagroda o wartości 2988 zł brutto.</w:t>
      </w:r>
      <w:br/>
      <w:r>
        <w:rPr/>
        <w:t xml:space="preserve">b) Nagroda za miejsca od 6 do 9: urządzenie air frayer marki Gero. Nagroda o wartości 739 zł brutto.</w:t>
      </w:r>
      <w:br/>
      <w:r>
        <w:rPr/>
        <w:t xml:space="preserve">c) Nagroda za miejsca od 10 do 11: opiekacz marki Dezal. Nagroda o wartości 623 zł brutto.</w:t>
      </w:r>
      <w:br/>
      <w:r>
        <w:rPr/>
        <w:t xml:space="preserve">d) Nagroda za miejsca od 12 do14: gofrownica marki Deazal. Nagroda o wartości 447 zł brutto.</w:t>
      </w:r>
      <w:br/>
      <w:r>
        <w:rPr/>
        <w:t xml:space="preserve">e) Nagroda za miejsca od 15 do 17: zestaw biżuterii marki Sadva. Nagroda o wartości 367 zł brutto.</w:t>
      </w:r>
      <w:br/>
      <w:r>
        <w:rPr/>
        <w:t xml:space="preserve">f) Nagroda za miejsca od 18 do 20: zestaw miodów Manuka marki Propharma. Nagroda o wartości 349 zł brutto.</w:t>
      </w:r>
      <w:br/>
      <w:r>
        <w:rPr/>
        <w:t xml:space="preserve">g) Nagroda za miejsca od 21 do 30: voucher na zakup książek Wydawnictwa Prószyński. Nagroda o wartości 300 zł.</w:t>
      </w:r>
    </w:p>
    <w:p>
      <w:pPr/>
      <w:r>
        <w:rPr/>
        <w:t xml:space="preserve">§ 5</w:t>
      </w:r>
      <w:br/>
      <w:r>
        <w:rPr/>
        <w:t xml:space="preserve">Wybór Laureatów</w:t>
      </w:r>
    </w:p>
    <w:p>
      <w:pPr/>
      <w:r>
        <w:rPr/>
        <w:t xml:space="preserve">1. Z puli nadesłanych zgłoszeń Komisja Konkursowa wybierze 30 Laureatów Nagród i przyzna 30 nagród zgodnie z § 4 Regulaminu.</w:t>
      </w:r>
      <w:br/>
      <w:r>
        <w:rPr/>
        <w:t xml:space="preserve">2. Głównym kryterium wyboru Komisji Konkursowej będzie atrakcyjność przesłanych Materiałów (najciekawsze).</w:t>
      </w:r>
      <w:br/>
      <w:r>
        <w:rPr/>
        <w:t xml:space="preserve">3. Wyłonienie Laureatów Konkursu odbędzie się w terminie do dnia 11.09.2025 roku.</w:t>
      </w:r>
      <w:br/>
      <w:r>
        <w:rPr/>
        <w:t xml:space="preserve">4. Laureaci, którym pod nadzorem Komisji Konkursowej, zostaną przyznane nagrody w Konkursie zostaną powiadomione o tym fakcie telefonicznie przez Organizatora w terminie do 5 dni roboczych od dnia przyznania nagrody. Przedstawiciel Organizatora będzie dzwonił do Laureatów w dniach roboczych, w godzinach 9.00-17.00. Próba uzyskania połączenia z danym Laureatem podejmowana będzie trzykrotnie, przy czym za każdym razem oczekiwanie na połączenie obejmowało będzie minimum 5 sygnałów.</w:t>
      </w:r>
      <w:br/>
      <w:r>
        <w:rPr/>
        <w:t xml:space="preserve">5. W przypadku nieodebrania przez Laureata telefonu lub rezygnacji z nagrody, prawo do uzyskania nagrody przechodzi na następnego Laureata, który wskazany został przez Komisję Konkursową. Procedura ta powtarzana będzie trzykrotnie.</w:t>
      </w:r>
      <w:br/>
      <w:r>
        <w:rPr/>
        <w:t xml:space="preserve">§ 6</w:t>
      </w:r>
      <w:br/>
      <w:r>
        <w:rPr/>
        <w:t xml:space="preserve">Odbiór nagród</w:t>
      </w:r>
      <w:br/>
      <w:r>
        <w:rPr/>
        <w:t xml:space="preserve">1. Obowiązek uiszczenia podatku dochodowego od nagród obciąża uprawnionego do ich odbioru Laureata. Płatnikiem wskazanego powyżej podatku jest Organizator. W przypadku, gdy zaistnieje taki obowiązek zgodnie z art. 21 ust. 1 pkt 68 ustawy z dnia 26 lipca 1991 roku o podatku dochodowym od osób fizycznych (Dz. U. z 2000, Nr 14, poz. 176 z późn. zm.), przed wydaniem nagrody o wartości 2.000 zł brutto lub wartości wyższej, Organizator obliczy, pobierze i odprowadzi podatek dochodowy w wysokości 10% wartości brutto nagrody.</w:t>
      </w:r>
      <w:br/>
      <w:r>
        <w:rPr/>
        <w:t xml:space="preserve">2. Organizator poinformuje Laureata podczas rozmowy telefonicznej, o której mowa w § 5 ust. 4 powyżej, o zasadach związanych z obowiązkiem podatkowym. Niewpłacenie przez Laureata kwoty podatku od nagrody rzeczowej w terminie 3 dni od daty powiadomienia Laureata o nagrodzie jest równoznaczne z utratą prawa do nagrody.</w:t>
      </w:r>
      <w:br/>
      <w:r>
        <w:rPr/>
        <w:t xml:space="preserve">3. Z zastrzeżeniem postanowień ust. 1 powyżej, nagrody zostaną przesłane pocztą poleconą lub kurierską na koszt Organizatora w terminie do 2 miesięcy od dnia wyłonienia Laureatów. W przypadku konieczności opłacenia podatku dochodowego, nagrody zostaną przesłane w ciągu 2 miesięcy od dnia opłacenia przez Laureata ww. podatku.</w:t>
      </w:r>
      <w:br/>
      <w:r>
        <w:rPr/>
        <w:t xml:space="preserve">4. Nieodebranie przekazanej nagrody oznacza wygaśnięcie prawa do nagrody.</w:t>
      </w:r>
      <w:br/>
      <w:r>
        <w:rPr/>
        <w:t xml:space="preserve">§ 7</w:t>
      </w:r>
      <w:br/>
      <w:r>
        <w:rPr/>
        <w:t xml:space="preserve">Postanowienia końcowe</w:t>
      </w:r>
      <w:br/>
      <w:r>
        <w:rPr/>
        <w:t xml:space="preserve">1. Organizator zastrzega sobie prawo weryfikacji czy Laureaci Konkursu spełniają warunki określone w niniejszym Regulaminie. Niestosowanie się do niniejszego Regulaminu lub do odpowiednich przepisów prawa, powoduje wykluczenie danej osoby z Konkursu i uprawnia Organizatora do odmowy przyznania nagrody oraz powoduje wygaśnięcie ewentualnego prawa do nagrody.</w:t>
      </w:r>
      <w:br/>
      <w:r>
        <w:rPr/>
        <w:t xml:space="preserve">2. Reklamacje związane z przebiegiem Konkursu należy zgłaszać Organizatorowi na adres: Wydawnictwo Bauer Sp. z o. o. Sp. j. 04-035 Warszawa, ul. Motorowa 1, z dopiskiem “30 lat z Chwilą dla Ciebie”, w formie pisemnej wraz z uzasadnieniem, najpóźniej w terminie 14 dni od dnia zakończenia Konkursu. Reklamacje rozstrzyga Komisja Konkursowa w terminie 14 dni od daty jej otrzymania.</w:t>
      </w:r>
      <w:br/>
      <w:r>
        <w:rPr/>
        <w:t xml:space="preserve">3. Konkurs może być prowadzony tylko zgodnie z obowiązującym na terenie Rzeczypospolitej Polskiej prawem i postanowieniami niniejszego Regulaminu.</w:t>
      </w:r>
      <w:br/>
      <w:r>
        <w:rPr/>
        <w:t xml:space="preserve">4. Organizator dołoży wszelkich starań w celu zapewnienia prawidłowego działania/przeprowadzenia Konkursu.</w:t>
      </w:r>
      <w:br/>
      <w:r>
        <w:rPr/>
        <w:t xml:space="preserve">5. Organizator ponosi odpowiedzialność za formułę i treści oferowane w ramach Konkursu.</w:t>
      </w:r>
      <w:br/>
      <w:r>
        <w:rPr/>
        <w:t xml:space="preserve">6. Uczestnik Konkursu w szczególności nie powinien:</w:t>
      </w:r>
      <w:br/>
      <w:r>
        <w:rPr/>
        <w:t xml:space="preserve">a) naruszać prawa innych Uczestników do brania udziału w Konkursie;</w:t>
      </w:r>
      <w:br/>
      <w:r>
        <w:rPr/>
        <w:t xml:space="preserve">b) korzystać z Konkursu w sposób, który może doprowadzić do naruszenia prawidłowego działania oferowanych w ramach Konkursu usług.</w:t>
      </w:r>
    </w:p>
    <w:p>
      <w:pPr/>
      <w:r>
        <w:rPr/>
        <w:t xml:space="preserve">7. Organizator oświadcza, że Konkurs nie jest akcją charytatywną i jako taka nie będzie nigdzie promowana.</w:t>
      </w:r>
    </w:p>
    <w:p>
      <w:pPr/>
      <w:r>
        <w:rPr/>
        <w:t xml:space="preserve">8. Administratorem danych osobowych – w rozumieniu Rozporządzenia Parlamentu Europejskiego i Rady (UE) 2016/679 z dnia 27 kwietnia 2016 r. w sprawie ochrony osób fizycznych w związku z przetwarzaniem danych osobowych i w sprawie swobodnego przepływu takich danych oraz uchylenia dyrektywy 95/46/WE (dalej: „RODO”) – jest Organizator Konkursu tj. Wydawnictwo Bauer Sp. z o.o. Sp. j. z siedzibą w Warszawie (04-035) przy ul. Motorowej 1, KRS 0000881250, NIP 5272644323, REGON 142734203, nr rej. BDO 000024975 (dalej: „Administrator” lub „Wydawnictwo”).</w:t>
      </w:r>
    </w:p>
    <w:p>
      <w:pPr/>
      <w:r>
        <w:rPr/>
        <w:t xml:space="preserve">9. Dane kontaktowe Administratora: Wydawnictwo Bauer Sp. z o.o. Sp. j., ul. Motorowa 1, 04-035 Warszawa, kontakt@bauer.pl</w:t>
      </w:r>
    </w:p>
    <w:p>
      <w:pPr/>
      <w:r>
        <w:rPr/>
        <w:t xml:space="preserve">10. Wydawnictwo wyznaczyło Inspektora Ochrony Danych, z którym można się kontaktować za pośrednictwem adresu poczty elektronicznej iod@bauer.pl lub korespondencyjnie na adres: Wydawnictwo Bauer Sp. z o.o. Sp. j., ul. Motorowa 1, 04-035 Warszawa, z dopiskiem „Na ręce IOD”.</w:t>
      </w:r>
    </w:p>
    <w:p>
      <w:pPr/>
      <w:r>
        <w:rPr/>
        <w:t xml:space="preserve">11. Administrator przetwarza dane osobowe Uczestników na potrzebę przeprowadzenia Konkursu w oparciu o następujące podstawy prawne:</w:t>
      </w:r>
      <w:br/>
      <w:r>
        <w:rPr/>
        <w:t xml:space="preserve">a) realizacja umowy w związku z przystąpieniem do konkursu (art. 6 ust. 1 lit. b RODO),</w:t>
      </w:r>
      <w:br/>
      <w:r>
        <w:rPr/>
        <w:t xml:space="preserve">b) publikacja danych osobowych na łamach czasopisma (art. 6 ust. 1 lit. a RODO),</w:t>
      </w:r>
      <w:br/>
      <w:r>
        <w:rPr/>
        <w:t xml:space="preserve">c) wypełnienia obowiązków prawnych ciążących na Wydawnictwie, w szczególności wynikających z przepisów podatkowych, przepisów rachunkowych oraz przepisów dotyczących przeciwdziałania praniu pieniędzy (art. 6 ust. 1 lit. c RODO),</w:t>
      </w:r>
      <w:br/>
      <w:r>
        <w:rPr/>
        <w:t xml:space="preserve">d) dochodzenia roszczeń, prowadzenia postępowań sądowych i administracyjny, wewnętrznych celów Wydawnictwa, w szczególności statystyki oraz raportowania wewnętrznego, oraz – w wypadku podjęcia takiej decyzji – w celu prowadzenia marketingu i promocji (art. 6 ust. 1 lit. f RODO).</w:t>
      </w:r>
      <w:br/>
      <w:r>
        <w:rPr/>
        <w:t xml:space="preserve">12. Dane osobowe są przekazane dobrowolnie, niemniej nieprzekazanie danych wiąże się z brakiem możliwości uczestnictwa w Konkursie. Zgoda jest dobrowolna, a osoba, której dane podlegają procesowi przetwarzania może ją w każdej chwili wycofać.</w:t>
      </w:r>
      <w:br/>
      <w:r>
        <w:rPr/>
        <w:t xml:space="preserve">13. Dane przetwarzane będą przez następujące okresy:</w:t>
      </w:r>
      <w:br/>
      <w:r>
        <w:rPr/>
        <w:t xml:space="preserve">a) w przypadku danych pozyskanych na podstawie zgody – do chwili jej skutecznego wycofania,</w:t>
      </w:r>
      <w:br/>
      <w:r>
        <w:rPr/>
        <w:t xml:space="preserve">b) do chwili skutecznego wniesienia sprzeciwu wobec przetwarzania przez osobę, której dane dotyczą,</w:t>
      </w:r>
      <w:br/>
      <w:r>
        <w:rPr/>
        <w:t xml:space="preserve">c) w przypadku przetwarzania wynikającego z obowiązku prawnego – przez okresy wskazane w przepisach podatkowych oraz przepisach regulujących czas przedawnienia roszczeń.</w:t>
      </w:r>
      <w:br/>
      <w:r>
        <w:rPr/>
        <w:t xml:space="preserve">14. Odbiorcami Twoich danych osobowych są: nasi czytelnicy, o ile Twoje dane zostaną opublikowane na łamach czasopisma, upoważniony personel Administratora, podwykonawcy Administratora, spółki powiązane, oraz inne podmioty świadczące usługi na rzecz Administratora (w szczególności firmy świadczące usługi IT i wsparcia technicznego, współpracujące kancelarie prawne i podatkowe, firmy marketingowe, audytorzy zewnętrzni, firmy windykacyjne, tłumacze i inne podmioty wykonujące usługi na rzecz Administratora), które muszą mieć dostęp do danych, w celu wykonania swoich obowiązków. Podmioty te będą miały dostęp do Twoich danych wyłącznie w celu realizacji swoich zadań i w zakresie do tego niezbędnym.</w:t>
      </w:r>
    </w:p>
    <w:p>
      <w:pPr/>
      <w:r>
        <w:rPr/>
        <w:t xml:space="preserve">15. Niektórzy spośród dostawców Administratora mają siedzibę poza terytorium EOG tj. np. w Stanach Zjednoczonych. Wydawnictwo dba, w związku z przekazaniem Twoich danych poza terytorium EOG, aby dostawcy dawali gwarancje wysokiego stopnia ochrony danych osobowych. W przypadku Stanów Zjednoczonych gwarancje te wynikają w szczególności z decyzji Komisji Europejskiej przyjętej 10 lipca 2023 r., dotyczącej przyjętych przez Stany Zjednoczone Ram Ochrony Danych UE-USA” (ang. EU-US Data Privacy Framework). W pozostałych przypadkach przekazanie danych do państwa trzeciego odbywa się wyłącznie po spełnieniu warunków określonych w art. 46-49 RODO, w szczególności w oparciu o standardowe klauzule umowne. Twoje dane w związku z uczestnictwem w konkursie będą również opublikowane na profilu czasopisma.</w:t>
      </w:r>
      <w:br/>
      <w:r>
        <w:rPr/>
        <w:t xml:space="preserve">16. Osobie, której dane dotyczą, przysługuje:</w:t>
      </w:r>
      <w:br/>
      <w:r>
        <w:rPr/>
        <w:t xml:space="preserve">a) prawo dostępu do swoich danych osobowych, na podstawie art. 15 RODO, tj. do uzyskania od Wydawnictwa potwierdzenia, czy przetwarza dane osobowe oraz prawo uzyskania dostępu do tych danych (w tym ich kopii),</w:t>
      </w:r>
      <w:br/>
      <w:r>
        <w:rPr/>
        <w:t xml:space="preserve">b) prawo do sprostowania danych, na podstawie art. 16 RODO, tj. do żądania od Spółki niezwłocznego sprostowania danych osobowych, które są nieprawidłowe oraz do żądania uzupełnienia niekompletnych danych osobowych,</w:t>
      </w:r>
      <w:br/>
      <w:r>
        <w:rPr/>
        <w:t xml:space="preserve">c) prawo do usunięcia danych, na podstawie art. 17 RODO, tj. do żądania od Wydawnictwa niezwłocznego usunięcia danych osobowych (zwane również „prawem do bycia zapomnianym”). Jeżeli zdaniem osoby, której dane dotyczą, Wydawnictwo nie ma podstaw do przetwarzania jego danych osobowych, można zażądać usunięcia jej dotyczących danych osobowych,</w:t>
      </w:r>
      <w:br/>
      <w:r>
        <w:rPr/>
        <w:t xml:space="preserve">d) prawo do ograniczenia przetwarzania danych na podstawie art. 18 RODO, tj. osoba, której dane dotyczą, może żądać, aby Wydawnictwo ograniczyło przetwarzanie jego danych osobowych wyłącznie do ich przechowywania lub wykonywania uzgodnionych z podmiotem danych działań, jeśli jego zdaniem Wydawnictwo dysponuje nieprawidłowymi danymi osobowymi, przetwarza je bezpodstawnie; lub kiedy osoba, której dane dotyczą, nie chce, by jej dane osobowe zostały usunięte, ponieważ są one potrzebne do ustalenia, dochodzenia lub obrony roszczeń; lub na czas wniesionego przez podmiot danych sprzeciwu względem przetwarzania danych,</w:t>
      </w:r>
      <w:br/>
      <w:r>
        <w:rPr/>
        <w:t xml:space="preserve">e) wniesienie sprzeciwu wobec przetwarzania na podstawie art. 21 ust. 1 RODO (sprzeciw z uwagi na szczególną sytuację) oraz sprzeciwu na podstawie art. 21 ust. 2 RODO (sprzeciw wobec przetwarzania danych w celach marketingowych),</w:t>
      </w:r>
      <w:br/>
      <w:r>
        <w:rPr/>
        <w:t xml:space="preserve">f) prawo do przenoszenia danych na podstawie art. 20 RODO,</w:t>
      </w:r>
      <w:br/>
      <w:r>
        <w:rPr/>
        <w:t xml:space="preserve">g) prawo do wniesienia skargi do organu nadzorczego – Prezesa Urzędu Ochrony Danych Osobowych,</w:t>
      </w:r>
      <w:br/>
      <w:r>
        <w:rPr/>
        <w:t xml:space="preserve">h) prawo do cofnięcia zgody na przetwarzanie danych osobowych.</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2026-06-10T17:56:51+00:00</dcterms:created>
  <dcterms:modified xsi:type="dcterms:W3CDTF">2026-06-10T17:56:51+00:00</dcterms:modified>
</cp:coreProperties>
</file>

<file path=docProps/custom.xml><?xml version="1.0" encoding="utf-8"?>
<Properties xmlns="http://schemas.openxmlformats.org/officeDocument/2006/custom-properties" xmlns:vt="http://schemas.openxmlformats.org/officeDocument/2006/docPropsVTypes"/>
</file>