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konkursie dwutygodnika Przyjaciółka (zwanym dalej Konkursem) pod nazwą „Przyjaciółka – List do Uli”.</w:t>
      </w:r>
      <w:b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  <w:br/>
      <w:r>
        <w:rPr/>
        <w:t xml:space="preserve">3. Organizator oświadcza, że ogłoszenie o Konkursie zostanie ogłoszone na łamach dwutygodnika Przyjaciółka.</w:t>
      </w:r>
      <w:br/>
      <w:r>
        <w:rPr/>
        <w:t xml:space="preserve">4. Konkurs ma charakter cykliczny i jest organizowany na terenie Polski w dniach od 17 czerwca 2019 roku do 31 grudnia 2021 roku.</w:t>
      </w:r>
      <w:br/>
      <w:r>
        <w:rPr/>
        <w:t xml:space="preserve">5. Osoba biorąca udział w Konkursie (zwana dalej Uczestnikiem) wyraża zgodę na zastosowanie wszystkich postanowień Regulaminu.</w:t>
      </w:r>
      <w:b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  <w:b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  <w:b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  <w:b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Uprawnione do wzięcia udziału w Konkursie są wyłącznie osoby, które spełnią następujące warunki (dalej Uczestnik):</w:t>
      </w:r>
      <w:br/>
      <w:r>
        <w:rPr/>
        <w:t xml:space="preserve">a) Prześlą na adres e-mail Urszula.Zubczynska@bauer.pl lub adres pocztowy Przyjaciółka, Wydawnictwo Bauer, 04-035 Warszawa, ul. Motorowa 1, list dotyczący zagadnień, problematyki poruszanych na łamach dwutygodnika Przyjaciółka.</w:t>
      </w:r>
      <w:br/>
      <w:r>
        <w:rPr/>
        <w:t xml:space="preserve">§ 4</w:t>
      </w:r>
      <w:br/>
      <w:r>
        <w:rPr/>
        <w:t xml:space="preserve">Wybór Zwycięzcy</w:t>
      </w:r>
      <w:br/>
      <w:r>
        <w:rPr/>
        <w:t xml:space="preserve">1. Spośród Uczestników Konkursu, którzy nadesłali listy, Komisja wyłoni 1 laureata na wydanie Przyjaciółki (w jednym wydaniu Przyjaciółki zostanie opublikowany jeden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a) Autorka listu nagrodzonego w Przyjaciółce otrzyma bukiet kwiatów, którego wartość z wysyłką to 200 zł (słownie złotych: dwieście).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</w:t>
      </w:r>
      <w:br/>
      <w:r>
        <w:rPr/>
        <w:t xml:space="preserve">Odbiór Nagród</w:t>
      </w:r>
      <w:br/>
      <w:r>
        <w:rPr/>
        <w:t xml:space="preserve">Nagroda zostanie przekazana zwycięzcy Konkursu za pośrednictwem kuriera.</w:t>
      </w:r>
      <w:br/>
      <w:r>
        <w:rPr/>
        <w:t xml:space="preserve">§ 6</w:t>
      </w:r>
      <w:br/>
      <w:r>
        <w:rPr/>
        <w:t xml:space="preserve">Postanowienia końcowe</w:t>
      </w:r>
      <w:b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  <w:br/>
      <w:r>
        <w:rPr/>
        <w:t xml:space="preserve">2. Reklamacje związane z przebiegiem Konkursu należy zgłaszać Organizatorowi na adres: Wydawnictwo Bauer Sp. z o. o. Sp. j. 04-035 Warszawa, ul. Motorowa 1 w formie pisemnej, wraz z dopiskiem „Konkurs Przyjaciółka – List do Uli ” i uzasadnieniem. Reklamacje związane z Konkursem rozstrzyga Komisja Konkursowa w terminie 14 dni od daty otrzymania reklamacji.</w:t>
      </w:r>
      <w:br/>
      <w:r>
        <w:rPr/>
        <w:t xml:space="preserve">3. Konkurs może być prowadzona tylko zgodnie z obowiązującym na terenie Rzeczypospolitej Polskiej prawem i postanowieniami niniejszego Regulaminu.</w:t>
      </w:r>
      <w:br/>
      <w:r>
        <w:rPr/>
        <w:t xml:space="preserve">4. Organizator dołoży wszelkich starań w celu zapewnienia prawidłowego działania Konkursu.</w:t>
      </w:r>
      <w:br/>
      <w:r>
        <w:rPr/>
        <w:t xml:space="preserve">5. Organizator ponosi odpowiedzialność za formułę i treści oferowane w ramach Konkursu.</w:t>
      </w:r>
      <w:br/>
      <w:r>
        <w:rPr/>
        <w:t xml:space="preserve">6. Uczestnik Konkursu w szczególności nie powinien:</w:t>
      </w:r>
      <w:br/>
      <w:r>
        <w:rPr/>
        <w:t xml:space="preserve">a. naruszać prawa innych Uczestników do brania udziału w Konkursie;</w:t>
      </w:r>
      <w:br/>
      <w:r>
        <w:rPr/>
        <w:t xml:space="preserve">b. korzystać z Konkursu w sposób, który może doprowadzić do naruszenia prawidłowego działania oferowanych w nim usług.</w:t>
      </w:r>
      <w:b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</w:t>
      </w:r>
      <w:br/>
      <w:r>
        <w:rPr/>
        <w:t xml:space="preserve">Każdej osobie, która podała dane przysługuje prawo żądania dostępu do danych, ich sprostowania, usunięcia lub ograniczenia przetwarzania, a także prawo sprzeciwu wobec ich przetwarzania i wniesienia skargi do organu nadzorczego.</w:t>
      </w:r>
      <w:br/>
      <w:r>
        <w:rPr/>
        <w:t xml:space="preserve">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2026-08-22T21:36:39+00:00</dcterms:created>
  <dcterms:modified xsi:type="dcterms:W3CDTF">2026-08-22T21:36:39+00:00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