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Superprodukt „Świata Kobiety” 2023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01.10.2022 r., a skończywszy na 30.09.2023 r., z zastrzeżeniem pkt.8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w:t>
      </w:r>
      <w:br/>
      <w:r>
        <w:rPr/>
        <w:t xml:space="preserve">67 1050 0086 1000 0090 3282 8536 podając w tytule: Udział w konkursie Superprodukt „Świata Kobiety” 2023,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02.08.2023r. godz. 00:00:00 do 30.09.2023r.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 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produktów zapisane w formacie jpg lub tif o rozdzielczości min. 300 dpi;</w:t>
      </w:r>
      <w:br/>
      <w:r>
        <w:rPr/>
        <w:t xml:space="preserve">b) dostarczyć 12 (słownie: dwanaście) sztuk zgłoszonych do Konkursu produktów lub 12 zestawów zgłoszonych serii (linii) produktów lub zapewnić wykonanie 12 zgłoszonych do konkursu usług w terminie umożliwiającym ich ocenę w bieżącej edycji.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 Wyjątkiem jest kategoria HOTELE I SPA, w której można zgłaszać obiekty lub usługi nowe, unowocześnione w okresie wskazanym w pkt. 2 oraz wcześniej istniejące na rynku.</w:t>
      </w:r>
      <w:br/>
      <w:r>
        <w:rPr/>
        <w:t xml:space="preserve">9. Jury będzie oceniało wyłącznie produkty i usługi, co do których nadesłano prawidłowe zgłoszenie oraz przesłano produkty/zestawy serii (linii) produktów zgodnie z wymogami określonymi w pkt. 7 niniejszego Regulaminu.</w:t>
      </w:r>
      <w:br/>
      <w:r>
        <w:rPr/>
        <w:t xml:space="preserve">10. Ogłoszenie Konkursu i prezentacja Jury nastąpi w 09/2023 numerze miesięcznika „Świat Kobiety”.</w:t>
      </w:r>
      <w:br/>
      <w:r>
        <w:rPr/>
        <w:t xml:space="preserve">11. Zdjęcia zgłoszonych do Konkursu produktów/usług opublikowane zostaną w poszczególnych kategoriach i podkategoriach w miesięczniku „Świat Kobiety” wydanym w 1. kwartale 2024 roku, jako nominacje do tytułu „Superprodukt „Świata Kobiety” 2023”.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jednym z wydań miesięcznika „Świat Kobiety” opublikowanym w pierwszej połowie roku 2024. O terminie publikacji, Organizator powiadomi uczestników drogą mailową, na adresy podane w zgłoszeniu.</w:t>
      </w:r>
      <w:br/>
      <w:r>
        <w:rPr/>
        <w:t xml:space="preserve">13. Nagrodami w Konkursie są statuetka i tytuł Superprodukt „Świata Kobiety” 2023.</w:t>
      </w:r>
      <w:br/>
      <w:r>
        <w:rPr/>
        <w:t xml:space="preserve">14. Produkty i usługi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Zabiegi kosmetyczne</w:t>
      </w:r>
      <w:br/>
      <w:r>
        <w:rPr/>
        <w:t xml:space="preserve">– Makijaż</w:t>
      </w:r>
      <w:br/>
      <w:r>
        <w:rPr/>
        <w:t xml:space="preserve">– Zapachy</w:t>
      </w:r>
      <w:br/>
      <w:r>
        <w:rPr/>
        <w:t xml:space="preserve">– Dla mężczyzn</w:t>
      </w:r>
    </w:p>
    <w:p>
      <w:pPr/>
      <w:r>
        <w:rPr/>
        <w:t xml:space="preserve">II. ZABIEGI KOSMETYCZNE</w:t>
      </w:r>
    </w:p>
    <w:p>
      <w:pPr/>
      <w:r>
        <w:rPr/>
        <w:t xml:space="preserve">III.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IV. BEZ RECEPTY</w:t>
      </w:r>
      <w:br/>
      <w:r>
        <w:rPr/>
        <w:t xml:space="preserve">– Leki OTC</w:t>
      </w:r>
      <w:br/>
      <w:r>
        <w:rPr/>
        <w:t xml:space="preserve">– Suplementy diety</w:t>
      </w:r>
      <w:br/>
      <w:r>
        <w:rPr/>
        <w:t xml:space="preserve">– Wyroby medyczne</w:t>
      </w:r>
    </w:p>
    <w:p>
      <w:pPr/>
      <w:r>
        <w:rPr/>
        <w:t xml:space="preserve">V. ARTYKUŁY HIGIENICZNE</w:t>
      </w:r>
    </w:p>
    <w:p>
      <w:pPr/>
      <w:r>
        <w:rPr/>
        <w:t xml:space="preserve">VI.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VIII. SAMOCHÓD KOBIECY</w:t>
      </w:r>
    </w:p>
    <w:p>
      <w:pPr/>
      <w:r>
        <w:rPr/>
        <w:t xml:space="preserve">IX.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X. HOBBY</w:t>
      </w:r>
      <w:br/>
      <w:r>
        <w:rPr/>
        <w:t xml:space="preserve">– Kultura</w:t>
      </w:r>
      <w:br/>
      <w:r>
        <w:rPr/>
        <w:t xml:space="preserve">– Sport</w:t>
      </w:r>
      <w:br/>
      <w:r>
        <w:rPr/>
        <w:t xml:space="preserve">– Pielęgnacja roślin</w:t>
      </w:r>
    </w:p>
    <w:p>
      <w:pPr/>
      <w:r>
        <w:rPr/>
        <w:t xml:space="preserve">XI. HOTELE i SPA</w:t>
      </w:r>
    </w:p>
    <w:p>
      <w:pPr/>
      <w:r>
        <w:rPr/>
        <w:t xml:space="preserve">XII.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serie (linie) produktów lub zgłoszone usługi. Jury zastrzega sobie prawo przyznania nagrody wybranemu/ym produktowi/om (usłudze/usługom) z danej serii,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2023 za najlepszy produkt lub serię w 2023 roku lub nagroda Wyróżnienia. Jury zastrzega sobie prawo nieprzyznania nagrody lub Wyróżnienia w jednej lub więcej kategoriach/podkategoriach, jeśli zdaniem większości jurorów żaden z przedstawionych produktów/serii (linii) lub usługa nie zostanie doceniona przez Jury.</w:t>
      </w:r>
      <w:br/>
      <w:r>
        <w:rPr/>
        <w:t xml:space="preserve">18. Jury będzie oceniać produkty/serie (linie) oraz usługi według następujących kryteriów: jakość produktu, skuteczność, użyteczność, estetyka, jakości obsługi, innowacyjności. Ponadto obiekty lub usługi z kategorii HOTELE I SPA będą oceniane również pod kątem atrakcyjności aktualnej oferty i komfortu.</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pierwszej połowie 2024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2023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2023, począwszy od momentu pisemnego poinformowania ich o otrzymanym tytule na czas nieograniczony. Warunkiem korzystania z logo Superprodukt „Świata Kobiety” 2023 jest podpisanie umowy licencyjnej z Organizatorem Konkursu.</w:t>
      </w:r>
      <w:br/>
      <w:r>
        <w:rPr/>
        <w:t xml:space="preserve">27. Redakcja magazynu „Świat Kobiety” zastrzega sobie prawo przyznania dodatkowych nagród – Olśnienia Redakcji Superprodukt „Świata Kobiety” 2023. Nagrodzone firmy otrzymają statuetki oraz możliwość korzystania z logo Olśnienia Redakcji Superprodukt „Świata Kobiety” 2023 od momentu pisemnego poinformowania o otrzymanym tytule na czas nieograniczony. Warunkiem korzystania z logo Olśnienia Redakcji Superprodukt „Świata Kobiety” 2023 jest podpisanie umowy licencyjnej z Organizatorem Konkursu.</w:t>
      </w:r>
      <w:br/>
      <w:r>
        <w:rPr/>
        <w:t xml:space="preserve">28. Statuetki Superprodukt „Świata Kobiety” 2023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2023 oraz Olśnienia Redakcji Superprodukt „Świata Kobiety” 2023,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2024 roku. Czytelniczki poprzez głosowanie wybiorą swój Superprodukt, który otrzyma tytuł „Superprodukt Czytelniczek Świata Kobiety 2023”.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2024)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2023, Wyróżnieniem Superprodukt 2023, Olśnieniem Redakcji 2023, Nagrodą czytelniczek Superprodukt 2023)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30 kwietnia 2024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2023)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produktów/zestawów do Konkursu jest równoznaczne z zaakceptowaniem zasad niniejszego Regulaminu.</w:t>
      </w:r>
      <w:br/>
      <w:r>
        <w:rPr/>
        <w:t xml:space="preserve">39. Administratorem danych osobowych jest Wydawnictwo Bauer Sp. z o.o. Sp. j. z siedzibą w Warszawie (04-035) przy ul. Motorowej 1, tel. (22) 51 70 123. Dane osobowe pracowników/współpracowników/przedstawicieli podmiotów zgłaszających produkty do Konkursu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wynikających z udziału w Konkursie. Każdej osobie, która podała dane, przysługuje prawo żądania dostępu do danych, ich sprostowania, usunięcia lub ograniczenia przetwarzania, a także prawo sprzeciwu wobec ich przetwarzania i wniesienia skargi do organu nadzorczego (Prezesa Urzędu Ochrony Danych Osobowych). Przekazanie danych jest dobrowolne, lecz niezbędne do wzięcia udziału w Konkursie. Dane osobowe nie będą wykorzystywane do podejmowania zautomatyzowanych decyzji, w tym profilowania. Odbiorcami danych osobowych są upoważniony personel Organizatora, podwykonawcy Organizatora oraz inne podmioty świadczące usługi na rzecz Organizatora (w szczególności firmy świadczące usługi IT i wsparcia technicznego, współpracujące kancelarie prawne i podatkowe, firmy marketingowe, audytorzy zewnętrzni, tłumacze i inne podmioty wykonujące usługi na rzecz Organizatora), które muszą mieć dostęp do danych, aby wykonywać swoje obowiązki. Podmioty te będą miały dostęp do danych osobowych wyłącznie w celu realizacji swoich zadań i w zakresie do tego niezbędnym. Dostęp do danych osobowych mogą mieć również uprawnione do tego organy państwowe, w szczególności urzędy skarbowe.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40. Regulamin Konkursu dostępny jest w siedzibie Organizatora oraz na stronie www.regulaminy.pl.</w:t>
      </w:r>
      <w:br/>
      <w:r>
        <w:rPr/>
        <w:t xml:space="preserve">41. Organizator zastrzega sobie prawo do zmiany terminów zapisanych w Regulaminie.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2026-06-17T18:01:14+00:00</dcterms:created>
  <dcterms:modified xsi:type="dcterms:W3CDTF">2026-06-17T18:01:14+00:00</dcterms:modified>
</cp:coreProperties>
</file>

<file path=docProps/custom.xml><?xml version="1.0" encoding="utf-8"?>
<Properties xmlns="http://schemas.openxmlformats.org/officeDocument/2006/custom-properties" xmlns:vt="http://schemas.openxmlformats.org/officeDocument/2006/docPropsVTypes"/>
</file>