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1. Organizatorem konkursu Superprodukt „Świata Kobiety” 2025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01.10.2024 r., a skończywszy na 30.09.2025 r., z zastrzeżeniem pkt. 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 67 1050 0086 1000 0090 3282 8536 podając w tytule: Udział w konkursie Superprodukt „Świata Kobiety” 2025,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01.08.2025 r. godz. 00:00:00 do 30.09.2025 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(linii) produktów zapisane w formacie PNG z przezroczystością przystosowaną do ekranu FullHD, wysokość ok 800-1000 pikseli;</w:t>
      </w:r>
    </w:p>
    <w:p>
      <w:pPr/>
      <w:r>
        <w:rPr/>
        <w:t xml:space="preserve">b) 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w:t>
      </w:r>
      <w:br/>
      <w:r>
        <w:rPr/>
        <w:t xml:space="preserve">9. Jury będzie oceniało wyłącznie produkty, co do których nadesłano prawidłowe zgłoszenie oraz przesłano produkty/zestawy serii (linii) produktów zgodnie z wymogami określonymi w pkt. 7 niniejszego Regulaminu.</w:t>
      </w:r>
      <w:br/>
      <w:r>
        <w:rPr/>
        <w:t xml:space="preserve">10. Ogłoszenie Konkursu i prezentacja Jury nastąpi w 09/2025 numerze miesięcznika „Świat Kobiety”.</w:t>
      </w:r>
      <w:br/>
      <w:r>
        <w:rPr/>
        <w:t xml:space="preserve">11. Zdjęcia zgłoszonych do Konkursu produktów opublikowane zostaną w poszczególnych kategoriach i podkategoriach w miesięczniku „Świat Kobiety” wydanym w 1. kwartale 2026 roku, jako nominacje do tytułu „Superprodukt „Świata Kobiety” 2025”.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nr 5/2026 miesięcznika „Świat Kobiety” opublikowanym w kwietniu 2026. O terminie publikacji, Organizator powiadomi uczestników drogą mailową, na adresy podane w zgłoszeniu.</w:t>
      </w:r>
      <w:br/>
      <w:r>
        <w:rPr/>
        <w:t xml:space="preserve">13. Nagrodami w Konkursie są statuetka i tytuł Superprodukt „Świata Kobiety” 2025.</w:t>
      </w:r>
      <w:br/>
      <w:r>
        <w:rPr/>
        <w:t xml:space="preserve">14. Produkty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Makijaż</w:t>
      </w:r>
      <w:br/>
      <w:r>
        <w:rPr/>
        <w:t xml:space="preserve">– Zapachy</w:t>
      </w:r>
      <w:br/>
      <w:r>
        <w:rPr/>
        <w:t xml:space="preserve">– Dla mężczyzn</w:t>
      </w:r>
    </w:p>
    <w:p>
      <w:pPr/>
      <w:r>
        <w:rPr/>
        <w:t xml:space="preserve">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III. BEZ RECEPTY</w:t>
      </w:r>
      <w:br/>
      <w:r>
        <w:rPr/>
        <w:t xml:space="preserve">– Leki OTC</w:t>
      </w:r>
      <w:br/>
      <w:r>
        <w:rPr/>
        <w:t xml:space="preserve">– Suplementy diety</w:t>
      </w:r>
      <w:br/>
      <w:r>
        <w:rPr/>
        <w:t xml:space="preserve">– Wyroby medyczne</w:t>
      </w:r>
    </w:p>
    <w:p>
      <w:pPr/>
      <w:r>
        <w:rPr/>
        <w:t xml:space="preserve">IV. ARTYKUŁY HIGIENICZNE</w:t>
      </w:r>
    </w:p>
    <w:p>
      <w:pPr/>
      <w:r>
        <w:rPr/>
        <w:t xml:space="preserve">V.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VIII. HOBBY</w:t>
      </w:r>
      <w:br/>
      <w:r>
        <w:rPr/>
        <w:t xml:space="preserve">– Kultura</w:t>
      </w:r>
      <w:br/>
      <w:r>
        <w:rPr/>
        <w:t xml:space="preserve">– Sport</w:t>
      </w:r>
      <w:br/>
      <w:r>
        <w:rPr/>
        <w:t xml:space="preserve">– Pielęgnacja roślin</w:t>
      </w:r>
    </w:p>
    <w:p>
      <w:pPr/>
      <w:r>
        <w:rPr/>
        <w:t xml:space="preserve">IX. SAMOCHÓD KOBIECY</w:t>
      </w:r>
    </w:p>
    <w:p>
      <w:pPr/>
      <w:r>
        <w:rPr/>
        <w:t xml:space="preserve">X.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2025 za najlepszy produkt lub serię (linię) w 2025 roku lub nagroda Wyróżnienia. Jury zastrzega sobie prawo nieprzyznania nagrody lub Wyróżnienia w jednej lub więcej kategoriach/podkategoriach, jeśli zdaniem większości jurorów żaden z przedstawionych produktów/serii (linii) nie zostanie doceniony przez Jury.</w:t>
      </w:r>
      <w:br/>
      <w:r>
        <w:rPr/>
        <w:t xml:space="preserve">18. Jury będzie oceniać produkty/serie (linie) według następujących kryteriów: jakość produktu, skuteczność, użyteczność, estetyka, innowacyjność.</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kwietniu 2026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2025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2025, począwszy od momentu pisemnego poinformowania ich o otrzymanym tytule na czas nieograniczony. Warunkiem korzystania z logo Superprodukt „Świata Kobiety” 2025 jest podpisanie umowy licencyjnej z Organizatorem Konkursu.</w:t>
      </w:r>
      <w:br/>
      <w:r>
        <w:rPr/>
        <w:t xml:space="preserve">27. Redakcja magazynu „Świat Kobiety” zastrzega sobie prawo przyznania dodatkowych nagród – Olśnienia Redakcji Superprodukt „Świata Kobiety” 2025. Nagrodzone firmy otrzymają statuetki oraz możliwość korzystania z logo Olśnienia Redakcji Superprodukt „Świata Kobiety” 2025 od momentu pisemnego poinformowania o otrzymanym tytule na czas nieograniczony. Warunkiem korzystania z logo Olśnienia Redakcji Superprodukt „Świata Kobiety” 2025 jest podpisanie umowy licencyjnej z Organizatorem Konkursu.</w:t>
      </w:r>
      <w:br/>
      <w:r>
        <w:rPr/>
        <w:t xml:space="preserve">28. Statuetki Superprodukt „Świata Kobiety” 2025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2025 oraz Olśnienia Redakcji Superprodukt „Świata Kobiety” 2025,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2026 roku. Czytelniczki poprzez głosowanie wybiorą swój Superprodukt, który otrzyma tytuł „Superprodukt Czytelniczek Świata Kobiety 2025”.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2026)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„Świata Kobiety” 2025, Wyróżnieniem Superprodukt „Świata Kobiety” 2025, Olśnieniem Redakcji 2025, Nagrodą czytelniczek Superprodukt „Świata Kobiety” 2025)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31 maja 2026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2025)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 serii (linii) produktów do Konkursu jest równoznaczne z zaakceptowaniem zasad niniejszego Regulaminu.</w:t>
      </w:r>
      <w:br/>
      <w:r>
        <w:rPr/>
        <w:t xml:space="preserve">39.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40.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41.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42.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43.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44.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46.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47. Regulamin Konkursu dostępny jest na stronach www.regulaminy.pl</w:t>
      </w:r>
      <w:br/>
      <w:r>
        <w:rPr/>
        <w:t xml:space="preserve">48. Organizator zastrzega sobie prawo do zmiany terminów zapisanych w Regulaminie.</w:t>
      </w:r>
    </w:p>
    <w:p>
      <w:pPr/>
      <w:hyperlink r:id="rId7" w:history="1">
        <w:r>
          <w:rPr/>
          <w:t xml:space="preserve">Formularz zgłoszeniowy Superprodukt 2025</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regulaminy.pl/wp-content/uploads/2025/08/Formularz-zgloszeniowy-Superproduk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2026-06-09T17:53:53+00:00</dcterms:created>
  <dcterms:modified xsi:type="dcterms:W3CDTF">2026-06-09T17:53:53+00:00</dcterms:modified>
</cp:coreProperties>
</file>

<file path=docProps/custom.xml><?xml version="1.0" encoding="utf-8"?>
<Properties xmlns="http://schemas.openxmlformats.org/officeDocument/2006/custom-properties" xmlns:vt="http://schemas.openxmlformats.org/officeDocument/2006/docPropsVTypes"/>
</file>