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urodzinowym bonprix organizowanym na łamach serwisu internetowego www.twojstyl.pl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Fundatorem nagród w Konkursie jest bonprix Sp. z o.o. z siedzibą w Łodzi (90-127) przy ul. Składowej 35, Sąd Rejonowy dla Łodzi-Śródmieścia, XX Wydział Krajowego Rejestru Sądowego pod numerem KRS 0000114651 i NIP 728-013-24-90, BDO: 000256387, o kapitale zakładowym w wysokości 19 040 000 PLN (zwana dalej „Fundatorem”).</w:t>
      </w:r>
      <w:br/>
      <w:r>
        <w:rPr/>
        <w:t xml:space="preserve">4. Szczegółowe zasady Konkursu oraz warunki uczestnictwa, określenie nagród, jak również czas trwania Konkursu podane są w serwisie internetowym www.twojstyl.pl.</w:t>
      </w:r>
      <w:br/>
      <w:r>
        <w:rPr/>
        <w:t xml:space="preserve">5. Osoba biorąca udział w Konkursie (zwana dalej „Uczestnikiem”) poprzez wysłanie zgłoszenia wyraża zgodę na zastosowanie wszystkich postanowień Regulaminu.</w:t>
      </w:r>
      <w:br/>
      <w:r>
        <w:rPr/>
        <w:t xml:space="preserve">6. Udział w Konkursie mogą brać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Uczestnik może wziąć udział w Konkursie poprzez rozwiązanie zadania konkursowego oraz wysłanie zgłoszenia na adres mailowy zamieszczony na stronie konkursowej serwisu www.twojstyl.pl</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3 osoby delegowane przez Organizatora i Fundatora.</w:t>
      </w:r>
      <w:br/>
      <w:r>
        <w:rPr/>
        <w:t xml:space="preserve">§ 3</w:t>
      </w:r>
      <w:br/>
      <w:r>
        <w:rPr/>
        <w:t xml:space="preserve">Nagrody</w:t>
      </w:r>
      <w:br/>
      <w:r>
        <w:rPr/>
        <w:t xml:space="preserve">Organizator przewidział następujące nagrody w Konkursie:</w:t>
      </w:r>
      <w:br/>
      <w:r>
        <w:rPr/>
        <w:t xml:space="preserve">2 pakiety nagród składające się z:</w:t>
      </w:r>
      <w:br/>
      <w:r>
        <w:rPr/>
        <w:t xml:space="preserve">indywidualnej konsultacji ze stylistką miesięcznika Twój STYL, w ramach których dla każdej Laureatki przygotowane zostaną dwie autorskie stylizacje, dostosowane do jej potrzeb i stylu życia, udział w dniu metamorfoz, który odbędzie się w dniu 28 maja 2026 r. w Warszawie,</w:t>
      </w:r>
      <w:br/>
      <w:r>
        <w:rPr/>
        <w:t xml:space="preserve">oraz</w:t>
      </w:r>
      <w:br/>
      <w:r>
        <w:rPr/>
        <w:t xml:space="preserve">imiennego zaproszenia na urodzinowy event marki, który odbędzie się w dniu 11 czerwca 2026 r. w Warszawie. Łączna wartość rynkowa nagród to: 1000 złotych netto.</w:t>
      </w:r>
    </w:p>
    <w:p>
      <w:pPr/>
      <w:r>
        <w:rPr/>
        <w:t xml:space="preserve">§ 4</w:t>
      </w:r>
      <w:br/>
      <w:r>
        <w:rPr/>
        <w:t xml:space="preserve">Zasady uczestnictwa w Konkursie</w:t>
      </w:r>
      <w:br/>
      <w:r>
        <w:rPr/>
        <w:t xml:space="preserve">1. Zadaniem Uczestnika Konkursu jest:</w:t>
      </w:r>
      <w:br/>
      <w:r>
        <w:rPr/>
        <w:t xml:space="preserve">a) odpowiedź na pytanie „Co 40-letnia Ty powiedziałaby nastoletniej sobie?” używając do 400 znaków;</w:t>
      </w:r>
      <w:br/>
      <w:r>
        <w:rPr/>
        <w:t xml:space="preserve">b) przesłać odpowiedzi drogą mailową na adres konkurs@twojstyl.pl podając w tytule maila ,,Konkurs urodzinowy bonprix”, pod odpowiedzią należy podać dane kontaktowe: imię, nazwisko, numer telefonu oraz datę urodzenia.</w:t>
      </w:r>
      <w:br/>
      <w:r>
        <w:rPr/>
        <w:t xml:space="preserve">2. Termin na przesłanie zadania konkursowego to okres od dnia 04.05.2026 r. od godz. 00:00:01 do dnia 11.05.2026 r. do godz. 23:59:59.</w:t>
      </w:r>
      <w:br/>
      <w:r>
        <w:rPr/>
        <w:t xml:space="preserve">3. Uczestnik zapewnia i gwarantuje, że nadesłane odpowiedzi będą wolne od jakichkolwiek wad prawnych, w szczególności nie będą naruszały praw autorskich, praw pokrewnych oraz praw do znaków towarowych, ani jakichkolwiek praw osób trzecich.</w:t>
      </w:r>
    </w:p>
    <w:p>
      <w:pPr/>
      <w:r>
        <w:rPr/>
        <w:t xml:space="preserve">§ 5</w:t>
      </w:r>
      <w:br/>
      <w:r>
        <w:rPr/>
        <w:t xml:space="preserve">Wybór Zwycięzcy</w:t>
      </w:r>
      <w:br/>
      <w:r>
        <w:rPr/>
        <w:t xml:space="preserve">1. Spośród Uczestników Konkursu Komisja Konkursowa wybierze 2 Laureatów, autorów najbardziej kreatywnych odpowiedzi.</w:t>
      </w:r>
      <w:br/>
      <w:r>
        <w:rPr/>
        <w:t xml:space="preserve">2. Rozwiązanie Konkursu będzie miało miejsce w siedzibie Organizatora nie później niż 2 dni robocze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potwierdzenia możliwości udziału w wydarzeniu. Laureat będzie miał 2 dni na przesłanie odpowiedzi. Organizator po tym czasie podejmie próbę kontaktu telefonicznego.</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e-mail) może wygrać jedną nagrodę w Konkursie.</w:t>
      </w:r>
      <w:br/>
      <w:r>
        <w:rPr/>
        <w:t xml:space="preserve">6. Organizator zastrzega sobie, że nie pokrywa kosztu dojazdu na warsztaty będące nagrodą w Konkursie.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w:t>
      </w:r>
      <w:br/>
      <w:r>
        <w:rPr/>
        <w:t xml:space="preserve">3. Nie odebranie przekazanej nagrody oznacza wygaśnięcie prawa do Nagrody.</w:t>
      </w:r>
      <w:br/>
      <w:r>
        <w:rPr/>
        <w:t xml:space="preserve">4. Organizator zastrzega, że nagrody nie można przekazać osobie trzeciej ani wymienić na gotówkę.</w:t>
      </w:r>
    </w:p>
    <w:p>
      <w:pP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bonprix”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br/>
      <w:r>
        <w:rPr/>
        <w:t xml:space="preserve">§ 8</w:t>
      </w:r>
      <w:br/>
      <w:r>
        <w:rPr/>
        <w:t xml:space="preserve">Ochrona danych osobowych</w:t>
      </w:r>
      <w:br/>
      <w:r>
        <w:rPr/>
        <w:t xml:space="preserve">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w:t>
      </w:r>
      <w:br/>
      <w:r>
        <w:rPr/>
        <w:t xml:space="preserve">2. Dane kontaktowe: Wydawnictwo Bauer Sp. z o.o. Sp. j., ul. Motorowa 1, 04-035 Warszawa, kontakt@bauer.pl.</w:t>
      </w:r>
      <w:br/>
      <w:r>
        <w:rPr/>
        <w:t xml:space="preserve">3. Organizator wyznaczył Inspektora Ochrony Danych, z którym można się kontaktować za pośrednictwem adresu poczty elektronicznej iod@bauer.pl lub korespondencyjnie na adres: Wydawnictwo Bauer Sp. z o.o. Sp. j., ul. Motorowa 1, 04-035 Warszawa, z dopiskiem „Na ręce IOD”.</w:t>
      </w:r>
      <w:br/>
      <w:r>
        <w:rPr/>
        <w:t xml:space="preserve">4. Organizator przetwarza dane osobowe na potrzebę przeprowadzenia Konkursu w oparciu o następujące podstawy prawne: realizacja umowy w związku z przystąpieniem do Konkursu/ akceptacja regulaminu (art. 6 ust. 1 lit. b RODO), publikacja danych osobowych, w tym wizerunku, na łamach czasopisma lub stronie internetowej, o ile przewidują to postanowienia Regulaminu (art. 6 ust. 1 lit. a RODO), wypełnienia obowiązków prawnych ciążących na Spółce, w szczególności wynikających z przepisów podatkowych, przepisów rachunkowych oraz przepisów dotyczących przeciwdziałania praniu pieniędzy (art. 6 ust. 1 lit. c RODO), dochodzenia roszczeń, rozpatrywanie reklamacji, prowadzenia postępowań sądowych i administracyjny, realizacja wewnętrznych celów Organizatora, w szczególności statystyki oraz raportowania wewnętrznego, oraz – w wypadku podjęcia takiej decyzji – w celu prowadzenia marketingu i promocji usługi i produktów własnych (art. 6 ust. 1 lit. f RODO).</w:t>
      </w:r>
      <w:br/>
      <w:r>
        <w:rPr/>
        <w:t xml:space="preserve">5. Dane osobowe są przekazane dobrowolnie, niemniej nieprzekazanie danych wiąże się z brakiem możliwości uczestnictwa w Konkursie. Zgoda jest dobrowolna, a osoba, której dane podlegają procesowi przetwarzania może ją w każdej chwili wycofać. Wycofanie zgody nie wpływa na zgodność z prawem przetwarzania, którego dokonano na podstawie zgody przed jej wycofaniem.</w:t>
      </w:r>
      <w:br/>
      <w:r>
        <w:rPr/>
        <w:t xml:space="preserve">6. Dane przetwarzane będą przez okres trwania Konkursu a po jego zakończeniu przez następujące okresy: w przypadku danych pozyskanych na podstawie zgody – do chwili jej skutecznego wycofania; w przypadku danych do chwili skutecznego wniesienia sprzeciwu wobec przetwarzania przez osobę, której dane dotyczą; w przypadku przetwarzania wynikającego z obowiązku prawnego – przez okresy wskazane w przepisach podatkowych oraz przepisach regulujących czas przedawnienia roszczeń.</w:t>
      </w:r>
      <w:br/>
      <w:r>
        <w:rPr/>
        <w:t xml:space="preserve">7. Odbiorcami danych osobowych są: upoważniony personel Organizatora, podwykonawcy,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danych wyłącznie w celu realizacji swoich zadań i w zakresie do tego niezbędnym. Odbiorcami mogą też być czytelnicy, o ile dane zostaną opublikowane na łamach czasopisma lub stronach internetowych wskazanych w Regulaminie Konkursu.</w:t>
      </w:r>
      <w:br/>
      <w:r>
        <w:rPr/>
        <w:t xml:space="preserve">8. Co do zasady Organizator nie przekazuje danych osobowych do państw trzecich, a wybierani przez niego dostawcy działają na terytorium EOG. Jeżeli jednak Organizator zdecyduje się na współpracę z dostawcami zlokalizowanymi poza EOG, zadba o to, aby zapewniali oni wysoki poziom ochrony danych osobowych. W przypadku Stanów Zjednoczonych odpowiednie gwarancje wynikają z decyzji Komisji Europejskiej z 10 lipca 2023 r. dotyczącej przyjętych przez Stany Zjednoczone „Ram Ochrony Danych UE–USA” (ang. EU–US Data Privacy Framework). W przypadku przekazywania danych do Wielkiej Brytanii gwarancje te wynikają z odnowionej decyzji Komisji Europejskiej z 19 grudnia 2025 r. W pozostałych sytuacjach przekazanie danych osobowych do państwa trzeciego odbywa się wyłącznie po spełnieniu warunków określonych w art. 46–49 RODO, w szczególności w oparciu o standardowe klauzule umowne.</w:t>
      </w:r>
      <w:br/>
      <w:r>
        <w:rPr/>
        <w:t xml:space="preserve">9. Osobie, której dane dotyczą, przysługuje: prawo do wycofania zgody na podstawie art. 7 ust. 3 RODO, prawo dostępu do swoich danych osobowych, na podstawie art. 15 RODO, tj. do uzyskania od Organizatora potwierdzenia, czy przetwarza dane osobowe oraz prawo uzyskania dostępu do tych danych (w tym ich kopii),prawo do sprostowania danych, na podstawie art. 16 RODO, tj. do żądania od Organizatora niezwłocznego sprostowania danych osobowych, które są nieprawidłowe oraz do żądania uzupełnienia niekompletnych danych osobowych, prawo do usunięcia danych, na podstawie art. 17 RODO, tj. do żądania od Organizatora niezwłocznego usunięcia danych osobowych (zwane również „prawem do bycia zapomnianym”). Jeżeli zdaniem osoby, której dane dotyczą, Organizator nie ma podstaw do przetwarzania jego danych osobowych, można zażądać usunięcia danych osobowych, 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marketingowych),prawo do przenoszenia danych na podstawie art. 20 RODO, prawo do wniesienia skargi do organu nadzorczego – Prezesa Urzędu Ochrony Danych Osobowych, prawo do cofnięcia zgody na przetwarzanie danych osobowych.</w:t>
      </w:r>
      <w:br/>
      <w:r>
        <w:rPr/>
        <w:t xml:space="preserve">10. Regulamin Konkursu jest dostępny dla Uczestników Konkursu na stronie internetowej na stronie www.regulaminy.pl.</w:t>
      </w:r>
      <w:br/>
      <w:r>
        <w:rPr/>
        <w:t xml:space="preserve">11. W ramach realizacji nagrody Fundator może zwrócić się do Laureatów Konkursu w celu pozyskania zgód na przetwarzanie danych osobowych. W tym zakresie Fundator odpowiada jako odrębny niezależny administrator danych osobowych.</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2026-08-03T20:35:39+00:00</dcterms:created>
  <dcterms:modified xsi:type="dcterms:W3CDTF">2026-08-03T20:35:39+00:00</dcterms:modified>
</cp:coreProperties>
</file>

<file path=docProps/custom.xml><?xml version="1.0" encoding="utf-8"?>
<Properties xmlns="http://schemas.openxmlformats.org/officeDocument/2006/custom-properties" xmlns:vt="http://schemas.openxmlformats.org/officeDocument/2006/docPropsVTypes"/>
</file>