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1 Postanowienia ogólne</w:t>
      </w:r>
    </w:p>
    <w:p>
      <w:pPr/>
      <w:r>
        <w:rPr/>
        <w:t xml:space="preserve">1. Niniejszy regulamin (zwany dalej „Regulaminem”) określa ogólne warunki uczestnictwa w szaradach publikowanych na łamach czasopism: Przepisy Czytelników, Przepisy Czytelników. Dania Tematyczne, Sudoku, Wykreślanki, Wykreślanki z Kasą (zwanych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 wymienionych w ust. 1 powyżej.</w:t>
      </w:r>
      <w:br/>
      <w:r>
        <w:rPr/>
        <w:t xml:space="preserve">4. Osoba biorąca udział w Szaradzie (zwana dalej „Uczestnikiem”) poprzez wysłanie zgłoszenia wyraża zgodę na zastosowanie wszystkich postanowień Regulaminu.</w:t>
      </w:r>
      <w:br/>
      <w:r>
        <w:rPr/>
        <w:t xml:space="preserve">5. Udział w Zabawie mogą brać wyłącznie pełnoletnie osoby fizyczne lub osoby niepełnoletnie za zgodą ich opiekunów prawnych, uprawnione do użytkowania telefonu funkcjonującego w jednej z polskich sieci operatorów telefonii komórkowej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Wszystkie wiadomości SMS w ramach udziału w Szaradzie Uczestnik wysyła pod numer podany przez Organizatora w materiałach promocyjnych dotyczących Szarady.</w:t>
      </w:r>
      <w:br/>
      <w:r>
        <w:rPr/>
        <w:t xml:space="preserve">7. Koszt wysłania jednej wiadomości SMS na numer podany przez Organizatora w materiałach promocyjnych dotyczących Szarady wynosi 3,69 zł z VAT.</w:t>
      </w:r>
      <w:br/>
      <w:r>
        <w:rPr/>
        <w:t xml:space="preserve">8.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t xml:space="preserve">§ 2 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trzy osoby delegowane przez Organizatora.</w:t>
      </w:r>
    </w:p>
    <w:p>
      <w:pPr>
        <w:jc w:val="center"/>
      </w:pPr>
      <w:r>
        <w:rPr/>
        <w:t xml:space="preserve">§ 3 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 23:59:59.</w:t>
      </w:r>
      <w:br/>
      <w:r>
        <w:rPr/>
        <w:t xml:space="preserve">3. Wśród Uczestników, którzy w terminie wyznaczonym przez Organizatora nadeślą prawidłowe rozwiązanie Szarady rozlosowane zostaną nagrody, opisane w materiałach promocyjnych Szarady.</w:t>
      </w:r>
      <w:br/>
      <w:r>
        <w:rPr/>
        <w:t xml:space="preserve">4. Rozwiązanie Szarady będzie miało miejsce w siedzibie Oddziału Organizatora we Wrocławiu przy ul. Oławskiej 11 nie później niż 14 dni po zakończeniu danej Szarady.</w:t>
      </w:r>
      <w:br/>
      <w:r>
        <w:rPr/>
        <w:t xml:space="preserve">5. Uczestnik, któremu pod nadzorem Komisji, zostanie przyznana nagroda w Szaradzie zostanie powiadomiony o tym fakcie telefonicznie przez Organizatora w terminie 10 dni od dnia rozwiązania Szarady.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6.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7. Organizator zastrzega sobie w szczególnych przypadkach, za zgodą Laureata udzieloną podczas rozmowy telefonicznej, o której mowa w ust. 5 powyżej, możliwość wymiany nagrody. Rodzaj nagrody nie ulegnie zmianie, wartość nie mniejsza niż prezentowana.</w:t>
      </w:r>
      <w:br/>
      <w:r>
        <w:rPr/>
        <w:t xml:space="preserve">8. Wyklucza się możliwość zamiany nagrody rzeczowej na jej równowartość w gotówce.</w:t>
      </w:r>
    </w:p>
    <w:p>
      <w:pPr>
        <w:jc w:val="center"/>
      </w:pPr>
      <w:r>
        <w:rPr/>
        <w:t xml:space="preserve">§ 4 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5 Regulaminu. Z zastrzeżeniem postanowień ust. 1 powyżej nagrody zostaną wysłane do Laureatów Zabawy w terminie 30 dni po odbyciu rozmowy telefonicznej, o której mowa w § 3 ust. 5 Regulaminu lub w przypadku konieczności odprowadzenia podatku dochodowego, w terminie 30 dni po otrzymaniu kwoty podatku wpłaconej przez Laureata. Nagrody przekazane zostaną osobiście w siedzibie Oddziału Organizatora we Wrocławiu przy ul. Oławskiej, pocztą lub pocztą kurierską na adres wskazany przez Laureata podczas rozmowy telefonicznej.</w:t>
      </w:r>
      <w:br/>
      <w:r>
        <w:rPr/>
        <w:t xml:space="preserve">4. Nie odebranie przekazanej nagrody oznacza wygaśnięcie prawa do nagrody.</w:t>
      </w:r>
    </w:p>
    <w:p>
      <w:pPr>
        <w:jc w:val="center"/>
      </w:pPr>
      <w:r>
        <w:rPr/>
        <w:t xml:space="preserve">§ 5 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„Sprawdź się”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2026-11-02T09:26:54+00:00</dcterms:created>
  <dcterms:modified xsi:type="dcterms:W3CDTF">2026-11-02T09:26:54+00:00</dcterms:modified>
</cp:coreProperties>
</file>

<file path=docProps/custom.xml><?xml version="1.0" encoding="utf-8"?>
<Properties xmlns="http://schemas.openxmlformats.org/officeDocument/2006/custom-properties" xmlns:vt="http://schemas.openxmlformats.org/officeDocument/2006/docPropsVTypes"/>
</file>