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PLEBISCYTU</w:t>
      </w:r>
      <w:br/>
      <w:r>
        <w:rPr/>
        <w:t xml:space="preserve">„SUPERPRODUKT CZYTELNICZEK ŚWIATA KOBIETY 2020”</w:t>
      </w:r>
    </w:p>
    <w:p>
      <w:pPr/>
      <w:r>
        <w:rPr/>
        <w:t xml:space="preserve">§ 1</w:t>
      </w:r>
      <w:br/>
      <w:r>
        <w:rPr/>
        <w:t xml:space="preserve">Postanowienia ogólne</w:t>
      </w:r>
      <w:br/>
      <w:r>
        <w:rPr/>
        <w:t xml:space="preserve">1. Niniejszy regulamin (zwany dalej „Regulaminem”), określa ogólne warunki uczestnictwa w plebiscycie „SUPERPRODUKT Czytelniczek Świata Kobiety 2020” ogłoszonym na łamach numeru 3/2021 czasopisma „Świat Kobiety” (zwanym dalej „Plebiscytem”).</w:t>
      </w:r>
      <w:br/>
      <w:r>
        <w:rPr/>
        <w:t xml:space="preserve">2. Organizatorem Plebiscytu jest Wydawnictwo Bauer Sp. z o.o. Sp. k. z siedzibą w Warszawie, przy ul. Motorowej 1, zarejestrowana w Krajowym Rejestrze Sądowym pod numerem KRS 0000413132 (zwana dalej „Organizatorem”).</w:t>
      </w:r>
      <w:br/>
      <w:r>
        <w:rPr/>
        <w:t xml:space="preserve">3. Organizator ponosi pełną odpowiedzialność za formułę Plebiscytu i treści oferowane w ramach Plebiscytu.</w:t>
      </w:r>
      <w:br/>
      <w:r>
        <w:rPr/>
        <w:t xml:space="preserve">4. Osoba biorąca udział w Plebiscycie (zwana dalej „Uczestnikiem”) wyraża zgodę na zastosowanie wszystkich postanowień Regulaminu.</w:t>
      </w:r>
      <w:br/>
      <w:r>
        <w:rPr/>
        <w:t xml:space="preserve">5. Udział w Plebiscycie mogą brać pełnoletnie osoby fizyczne lub osoby niepełnoletnie za zgodą ich opiekunów prawnych, uprawnione do użytkowania telefonu funkcjonującego w sieci operatora telefonii komórkowej tj. T-MOBILE, PLUS, ORANGE, PLAY. Nagrody przewidziane w Plebiscycie przysługują Uczestnikom,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Szczegóły dotyczące Plebiscytu, zasady głosowania oraz określenie nagród, jak również czas trwania Plebiscytu podane będą na łamach czasopisma wymienionego w ust. 1 powyżej.</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r>
        <w:rPr/>
        <w:t xml:space="preserve">§ 2</w:t>
      </w:r>
      <w:br/>
      <w:r>
        <w:rPr/>
        <w:t xml:space="preserve">Zasady uczestnictwa w Plebiscycie</w:t>
      </w:r>
      <w:br/>
      <w:r>
        <w:rPr/>
        <w:t xml:space="preserve">1. Uczestnikami Plebiscytu są osoby, które zagłosują w Plebiscycie za pomocą SMS-ów. Głosować można w okresie od dnia 05.02.2021 roku od godz. 00:00:00 do dnia 04.03.2021 roku do godz. 23:59:59. Oddanie głosu uznaje się za dokonane w chwili zarejestrowania SMS-a w bazie Organizatora.</w:t>
      </w:r>
      <w:br/>
      <w:r>
        <w:rPr/>
        <w:t xml:space="preserve">2. Celem Plebiscytu jest wyłonienie w drodze głosowania Czytelniczek spośród 199 produktów zgłoszonych do konkursu „SUPERPRODUKT Świata Kobiety 2020”, ulubionego produktu Czytelniczek w 2020 roku.</w:t>
      </w:r>
      <w:br/>
      <w:r>
        <w:rPr/>
        <w:t xml:space="preserve">3. Produkty, na które można będzie głosować, zostaną zaprezentowanie na łamach czasopisma „Świat Kobiety” w wydaniu nr 3/2021.</w:t>
      </w:r>
      <w:br/>
      <w:r>
        <w:rPr/>
        <w:t xml:space="preserve">4. Prawidłowe głosowanie polega na przesłaniu SMS-a na numer 7365 o treści SK.SUPER. numer wybranego produktu (wg wzoru opisanego w materiałach informacyjnych dotyczących Plebiscytu).</w:t>
      </w:r>
      <w:br/>
      <w:r>
        <w:rPr/>
        <w:t xml:space="preserve">5. Każdy uczestnik może oddać tylko jeden głos w każdej kategorii. To oznacza, iż jeden uczestnik z jednego numeru telefonu może oddać maksymalnie 8 głosów, po jednym w każdej kategorii;</w:t>
      </w:r>
      <w:br/>
      <w:r>
        <w:rPr/>
        <w:t xml:space="preserve">6. W przypadku oddania większej liczby głosów SMS z tego samego numeru telefonu, za ważny uznawany jest jedynie pierwszy w każdej kategorii poprawny głos oddany zgodnie z Regulaminem Plebiscytu. Kolejne głosy są odnotowywane, lecz nie są uwzględniane w wynikach Plebiscytu i losowaniu nagród dla Uczestników.</w:t>
      </w:r>
      <w:br/>
      <w:r>
        <w:rPr/>
        <w:t xml:space="preserve">7. Zgłoszenia do Plebiscytu niespełniające wymogów Regulaminu nie są uwzględniane.</w:t>
      </w:r>
      <w:br/>
      <w:r>
        <w:rPr/>
        <w:t xml:space="preserve">8. Koszt wysłania jednej wiadomości SMS równy jest kwocie 3,69 zł brutto.</w:t>
      </w:r>
      <w:br/>
      <w:r>
        <w:rPr/>
        <w:t xml:space="preserve">9. Tytuł ulubionego produktu Czytelniczek „SUPERPRODUKT Czytelniczek Świata Kobiety 2020” zostanie przyznany produktowi, na który zostanie oddana największa liczba głosów. Ulubiony produkt Czytelniczek zostanie zaprezentowany na łamach numeru 05/2021 czasopisma „Świat Kobiety”.</w:t>
      </w:r>
      <w:br/>
      <w:r>
        <w:rPr/>
        <w:t xml:space="preserve">10. Wśród Uczestników Plebiscytu rozlosowane zostaną nagrody – 2 vouchery od NO NAME LUXURY HOTEL &amp; SPA dla 2 osób (3 noclegi, 2 kolacje, 2 śniadania, 2 półgodzinne masaże, dostęp do Medical Beauty &amp; Spa (każdy voucher o wartości 1990 złotych), które będą opisane przez Organizatora w materiałach informacyjnych dotyczących Plebiscytu.</w:t>
      </w:r>
      <w:br/>
      <w:r>
        <w:rPr/>
        <w:t xml:space="preserve">11.Losowanie nagród odbędzie się w terminie do dnia 15 marca 2021 roku i zostanie przeprowadzone w następujący sposób: każdemu numerowi telefonu zostanie przydzielony numer porządkowy. Spośród tych numerów porządkowych Komisja wylosuje tyle numerów, ile nagród zostanie przewidzianych w Plebiscycie. Na podstawie wylosowanych numerów porządkowych, odszukane zostaną numery telefonów komórkowych, z których zostały wysłane SMS-y.</w:t>
      </w:r>
      <w:br/>
      <w:r>
        <w:rPr/>
        <w:t xml:space="preserve">12. Każdy numer telefonu bierze udział w losowaniu nagród tylko jeden raz.</w:t>
      </w:r>
      <w:br/>
      <w:r>
        <w:rPr/>
        <w:t xml:space="preserve">13. Osoby uprawnione do odbioru nagród zostaną powiadomione o tym fakcie przez Organizatora telefonicznie (za pośrednictwem numeru telefonu komórkowego, z którego uczestnik wysłał SMS, w terminie 15 dni od dnia wylosowania nagrody. Przedstawiciel Organizatora będzie dzwonił do osób wylosowanych w dniach roboczych, w godzinach 9.00-17.00. Próba uzyskania połączenia z osobą wylosowaną podejmowana będzie trzykrotnie, przy czym za każdym razem oczekiwanie na połączenie obejmowało będzie minimum 5 sygnałów.</w:t>
      </w:r>
      <w:br/>
      <w:r>
        <w:rPr/>
        <w:t xml:space="preserve">14. W przypadku nieodebrania telefonu lub rezygnacji z nagrody, prawo do uzyskania nagrody przechodzi na następnego Uczestnika. Komisja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 3</w:t>
      </w:r>
      <w:br/>
      <w:r>
        <w:rPr/>
        <w:t xml:space="preserve">Komisja</w:t>
      </w:r>
      <w:br/>
      <w:r>
        <w:rPr/>
        <w:t xml:space="preserve">Celem zapewnienia prawidłowej organizacji i przebiegu Plebiscytu, a w szczególności w celu zapewnienia prawidłowości procesu ustalania wyników liczenia głosów oddanych przez SMS-y oraz wylosowania osób nagrodzonych, Organizator powoła komisję (dalej „Komisja”). W skład Komisji wejdą trzy osoby delegowane przez Organizatora. Ponadto nadzór na procesem ustalania wyników głosowania będzie sprawowało Jury konkursu „SUPERPRODUKT Świata Kobiety 2020”.</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13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Z zastrzeżeniem postanowień ust. 1 powyżej, nagrody zostaną przesłane w paczce pocztowej, pocztą poleconą lub kurierską na koszt Organizatora w terminie do 2 miesięcy od dnia zakończenia głosowania. W przypadku konieczności opłacenia podatku dochodowego, nagrody zostaną przesłane w ciągu 2 miesięcy od dnia opłacenia przez Uczestnika ww. podatku.</w:t>
      </w:r>
      <w:br/>
      <w:r>
        <w:rPr/>
        <w:t xml:space="preserve">3. Nieodebranie przekazanej nagrody oznacza wygaśnięcie prawa do nagrody.</w:t>
      </w:r>
    </w:p>
    <w:p>
      <w:pPr/>
      <w:r>
        <w:rPr/>
        <w:t xml:space="preserve">§ 5</w:t>
      </w:r>
      <w:br/>
      <w:r>
        <w:rPr/>
        <w:t xml:space="preserve">Postanowienia końcowe</w:t>
      </w:r>
      <w:br/>
      <w:r>
        <w:rPr/>
        <w:t xml:space="preserve">1. Uczestnictwo w Plebiscycie jest możliwe za pośrednictwem sieci polskich operatorów telefonii komórkowej obsługiwanych przez Polską Telefonię Cyfrową Sp. z o.o., Polską Telefonię Komórkową Centertel Sp. z o.o., Polkomtel S.A., P4 Sp. z o.o. zarówno w systemie prepaid, jak i postpaid (abonamentowym).</w:t>
      </w:r>
      <w:br/>
      <w:r>
        <w:rPr/>
        <w:t xml:space="preserve">2. Do uczestnictwa w Plebiscycie nie mają zastosowania ulgi dla grup abonentów na opłaty abonamentowe oraz usługi dodatkowe.</w:t>
      </w:r>
      <w:br/>
      <w:r>
        <w:rPr/>
        <w:t xml:space="preserve">3. Plebiscyt może być prowadzony tylko zgodnie z obowiązującym na terenie Rzeczypospolitej Polskiej prawem i postanowieniami niniejszego Regulaminu.</w:t>
      </w:r>
      <w:br/>
      <w:r>
        <w:rPr/>
        <w:t xml:space="preserve">4. Organizator dołoży wszelkich starań w celu zapewnienia prawidłowego przebiegu Plebiscytu.</w:t>
      </w:r>
      <w:br/>
      <w:r>
        <w:rPr/>
        <w:t xml:space="preserve">5. Operatorzy sieci telefonii komórkowych odpowiadają wyłącznie za usługi telekomunikacyjne umożliwiające uczestnictwo w Plebiscycie.</w:t>
      </w:r>
      <w:br/>
      <w:r>
        <w:rPr/>
        <w:t xml:space="preserve">6. Organizator nie ponosi odpowiedzialności za skuteczność dostarczenia wiadomości tekstowych (SMS-ów) wysyłanych przez Uczestników w celu dokonania zgłoszenia udziału w Plebiscycie (jeżeli przyczyna braku skuteczności dostarczenia wiadomości tekstowej SMS jest wynikiem działania operatora telekomunikacyjnego, z którego usług korzysta Uczestnik).</w:t>
      </w:r>
      <w:br/>
      <w:r>
        <w:rPr/>
        <w:t xml:space="preserve">7. Reklamacje dotyczące Plebiscytu należy przesyłać listownie pod adres Organizatora: Wydawnictwo Bauer Sp. z o. o. Sp. k., z siedzibą w Warszawie 04-035, ul. Motorowa 1, z dopiskiem „SUPERPRODUKT Czytelniczek Świata Kobiety 2020” w terminie do dnia 30 kwietnia 2021 roku.</w:t>
      </w:r>
      <w:br/>
      <w:r>
        <w:rPr/>
        <w:t xml:space="preserve">8. Reklamacje Uczestników dotyczące Plebiscytu będą rozpatrywane przez Organizatora, w formie pisemnej, w terminie 14 dni od daty otrzymania reklamacji.</w:t>
      </w:r>
      <w:br/>
      <w:r>
        <w:rPr/>
        <w:t xml:space="preserve">9. Administratorem danych osobowych uczestników Plebiscytu jest Wydawnictwo Bauer Sp. z o.o. Sp. k. z siedzibą w Warszawie (04-035) przy ul. Motorowej 1, tel. (22) 51 70 123. Dane osobowe będą przetwarzane w celu realizacji umowy przystąpienia do Plebiscytu,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Plebiscycie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Plebiscycie.</w:t>
      </w:r>
      <w:br/>
      <w:r>
        <w:rPr/>
        <w:t xml:space="preserve">10. Organizator przetwarza dane osobowe w następujących celach:</w:t>
      </w:r>
      <w:br/>
      <w:r>
        <w:rPr/>
        <w:t xml:space="preserve">a) publikacji na łamach czasopisma danych osobowych Laureata Plebiscytu za zgodą Laureata (art. 6 ust.1 lit. a) RODO);</w:t>
      </w:r>
      <w:br/>
      <w:r>
        <w:rPr/>
        <w:t xml:space="preserve">b) organizacji i przeprowadzenia Plebiscytu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Plebiscycie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w:t>
      </w:r>
      <w:br/>
      <w:r>
        <w:rPr/>
        <w:t xml:space="preserve">(i) o celach przetwarzania danych,</w:t>
      </w:r>
      <w:br/>
      <w:r>
        <w:rPr/>
        <w:t xml:space="preserve">(ii) o kategoriach przetwarzanych danych,</w:t>
      </w:r>
      <w:br/>
      <w:r>
        <w:rPr/>
        <w:t xml:space="preserve">(iii) o odbiorcach lub kategoriach odbiorców, którym Organizator ujawnił lub którym ma zamiar ujawnić dane,</w:t>
      </w:r>
      <w:br/>
      <w:r>
        <w:rPr/>
        <w:t xml:space="preserve">(iv) o możliwości skorzystania z praw w zakresie ochrony danych osobowych i o sposobie ich realizacji,</w:t>
      </w:r>
      <w:br/>
      <w:r>
        <w:rPr/>
        <w:t xml:space="preserve">(v) o prawie do wniesienia skargi do organu nadzorczego,</w:t>
      </w:r>
      <w:br/>
      <w:r>
        <w:rPr/>
        <w:t xml:space="preserve">(vi)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w:t>
      </w:r>
      <w:br/>
      <w:r>
        <w:rPr/>
        <w:t xml:space="preserve">(i) dane osobowe nie są już niezbędne do celów, dla których zostały zebrane,</w:t>
      </w:r>
      <w:br/>
      <w:r>
        <w:rPr/>
        <w:t xml:space="preserve">(ii) cofnięto zgodę, na której opiera się przetwarzanie i nie ma innej podstawy prawnej przetwarzania,</w:t>
      </w:r>
      <w:br/>
      <w:r>
        <w:rPr/>
        <w:t xml:space="preserve">(iii) dane osobowe były przetwarzane niezgodnie z prawem,</w:t>
      </w:r>
      <w:br/>
      <w:r>
        <w:rPr/>
        <w:t xml:space="preserve">(iv)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w:t>
      </w:r>
      <w:br/>
      <w:r>
        <w:rPr/>
        <w:t xml:space="preserve">(i) Uczestnik kwestionuje prawidłowość danych osobowych przetwarzanych przez administratora,</w:t>
      </w:r>
      <w:br/>
      <w:r>
        <w:rPr/>
        <w:t xml:space="preserve">(ii) przetwarzanie danych osobowych jest niezgodne z prawem, a sprzeciwiono się usunięciu danych,</w:t>
      </w:r>
      <w:br/>
      <w:r>
        <w:rPr/>
        <w:t xml:space="preserve">(iii)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w:t>
      </w:r>
      <w:br/>
      <w:r>
        <w:rPr/>
        <w:t xml:space="preserve">(i) przetwarzanie danych osobowych odbywa się na podstawie zgody – w takiej sytuacji można natomiast wycofać zgodę,</w:t>
      </w:r>
      <w:br/>
      <w:r>
        <w:rPr/>
        <w:t xml:space="preserve">(ii) przetwarzanie danych jest niezbędne do wykonania umowy,</w:t>
      </w:r>
      <w:br/>
      <w:r>
        <w:rPr/>
        <w:t xml:space="preserve">(iii)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w:t>
      </w:r>
      <w:br/>
      <w:r>
        <w:rPr/>
        <w:t xml:space="preserve">(i) przetwarzanie odbywa się w sposób zautomatyzowany,</w:t>
      </w:r>
      <w:br/>
      <w:r>
        <w:rPr/>
        <w:t xml:space="preserve">(ii) dane przetwarzane są na podstawie zgody lub w związku z umową.</w:t>
      </w:r>
      <w:br/>
      <w:r>
        <w:rPr/>
        <w:t xml:space="preserve">Prawa o których mowa w punkcie 13 powyżej, mogą być wykonane przez przesłanie stosownego wniosku:</w:t>
      </w:r>
      <w:br/>
      <w:r>
        <w:rPr/>
        <w:t xml:space="preserve">– w formie pisemnej na adres: Wydawnictwo Bauer Sp. z o.o. Sp. Z o.o., ul. Motorowa 1, 04-035 Warszawa; lub</w:t>
      </w:r>
      <w:br/>
      <w:r>
        <w:rPr/>
        <w:t xml:space="preserve">– drogą e-mail na adres IOD@bauer.pl,</w:t>
      </w:r>
      <w:br/>
      <w:r>
        <w:rPr/>
        <w:t xml:space="preserve">– a prawa, o którym mowa w § 1 ust. 7 Regulaminu również poprzez wysłanie przez Uczestnika SMS-a na numer 8065 (wysłanie SMS-a jest bezpłatne)</w:t>
      </w:r>
      <w:br/>
      <w:r>
        <w:rPr/>
        <w:t xml:space="preserve">Przekazanie danych jest dobrowolne lecz niezbędne do wzięcia udziału w Plebiscycie.</w:t>
      </w:r>
      <w:br/>
      <w:r>
        <w:rPr/>
        <w:t xml:space="preserve">15.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Sp.k. ul. Motorowa 1, 04-035 Warszawa.</w:t>
      </w:r>
      <w:br/>
      <w:r>
        <w:rPr/>
        <w:t xml:space="preserve">16. Regulamin oraz dodatkowe informacje na temat Plebiscytu są dostępne na stronie internetowej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2026-06-17T17:54:34+00:00</dcterms:created>
  <dcterms:modified xsi:type="dcterms:W3CDTF">2026-06-17T17:54:34+00:00</dcterms:modified>
</cp:coreProperties>
</file>

<file path=docProps/custom.xml><?xml version="1.0" encoding="utf-8"?>
<Properties xmlns="http://schemas.openxmlformats.org/officeDocument/2006/custom-properties" xmlns:vt="http://schemas.openxmlformats.org/officeDocument/2006/docPropsVTypes"/>
</file>